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4F4F4"/>
  <w:body>
    <w:p w14:paraId="0704FC92" w14:textId="77777777" w:rsidR="009F4CD2" w:rsidRDefault="00000000">
      <w:pPr>
        <w:rPr>
          <w:rFonts w:ascii="Open Sans" w:eastAsia="Open Sans" w:hAnsi="Open Sans" w:cs="Open Sans"/>
          <w:sz w:val="18"/>
          <w:szCs w:val="18"/>
        </w:rPr>
      </w:pPr>
      <w:bookmarkStart w:id="0" w:name="_heading=h.gjdgxs" w:colFirst="0" w:colLast="0"/>
      <w:bookmarkEnd w:id="0"/>
      <w:r>
        <w:rPr>
          <w:rFonts w:ascii="Open Sans ExtraBold" w:eastAsia="Open Sans ExtraBold" w:hAnsi="Open Sans ExtraBold" w:cs="Open Sans ExtraBold"/>
          <w:sz w:val="18"/>
          <w:szCs w:val="18"/>
        </w:rPr>
        <w:t>Nom de l’organisme :</w:t>
      </w:r>
      <w:r>
        <w:rPr>
          <w:rFonts w:ascii="Open Sans" w:eastAsia="Open Sans" w:hAnsi="Open Sans" w:cs="Open Sans"/>
          <w:sz w:val="18"/>
          <w:szCs w:val="18"/>
        </w:rPr>
        <w:t xml:space="preserve"> ______________________________________________________________________________________________________________________________________________________________________</w:t>
      </w:r>
    </w:p>
    <w:p w14:paraId="655A2E73" w14:textId="77777777" w:rsidR="009F4CD2" w:rsidRDefault="00000000">
      <w:pPr>
        <w:rPr>
          <w:rFonts w:ascii="Open Sans" w:eastAsia="Open Sans" w:hAnsi="Open Sans" w:cs="Open Sans"/>
          <w:sz w:val="18"/>
          <w:szCs w:val="18"/>
        </w:rPr>
      </w:pPr>
      <w:bookmarkStart w:id="1" w:name="_heading=h.tc5g51re89ny" w:colFirst="0" w:colLast="0"/>
      <w:bookmarkEnd w:id="1"/>
      <w:r>
        <w:rPr>
          <w:rFonts w:ascii="Open Sans" w:eastAsia="Open Sans" w:hAnsi="Open Sans" w:cs="Open Sans"/>
          <w:b/>
          <w:sz w:val="18"/>
          <w:szCs w:val="18"/>
        </w:rPr>
        <w:t>Nom(s) de(s) Équipe(s) Santé Ontario :</w:t>
      </w:r>
      <w:r>
        <w:rPr>
          <w:rFonts w:ascii="Open Sans" w:eastAsia="Open Sans" w:hAnsi="Open Sans" w:cs="Open Sans"/>
          <w:sz w:val="18"/>
          <w:szCs w:val="18"/>
        </w:rPr>
        <w:t xml:space="preserve"> ____________________________________________________________________________________________________________________________________________________</w:t>
      </w:r>
    </w:p>
    <w:p w14:paraId="4FB4E192" w14:textId="77777777" w:rsidR="009F4CD2" w:rsidRDefault="00000000">
      <w:pPr>
        <w:rPr>
          <w:rFonts w:ascii="Open Sans" w:eastAsia="Open Sans" w:hAnsi="Open Sans" w:cs="Open Sans"/>
          <w:sz w:val="18"/>
          <w:szCs w:val="18"/>
        </w:rPr>
      </w:pPr>
      <w:bookmarkStart w:id="2" w:name="_heading=h.mtdmp5qhq6f1" w:colFirst="0" w:colLast="0"/>
      <w:bookmarkEnd w:id="2"/>
      <w:r>
        <w:rPr>
          <w:rFonts w:ascii="Open Sans" w:eastAsia="Open Sans" w:hAnsi="Open Sans" w:cs="Open Sans"/>
          <w:b/>
          <w:sz w:val="18"/>
          <w:szCs w:val="18"/>
        </w:rPr>
        <w:t>Statut d’organisme pour les services en français :</w:t>
      </w:r>
      <w:r>
        <w:rPr>
          <w:rFonts w:ascii="Open Sans" w:eastAsia="Open Sans" w:hAnsi="Open Sans" w:cs="Open Sans"/>
          <w:sz w:val="18"/>
          <w:szCs w:val="18"/>
        </w:rPr>
        <w:t xml:space="preserve">  </w:t>
      </w:r>
    </w:p>
    <w:p w14:paraId="693E782D" w14:textId="77777777" w:rsidR="009F4CD2" w:rsidRDefault="00000000">
      <w:pPr>
        <w:numPr>
          <w:ilvl w:val="0"/>
          <w:numId w:val="5"/>
        </w:numPr>
        <w:spacing w:after="0"/>
        <w:rPr>
          <w:rFonts w:ascii="Open Sans" w:eastAsia="Open Sans" w:hAnsi="Open Sans" w:cs="Open Sans"/>
          <w:sz w:val="18"/>
          <w:szCs w:val="18"/>
        </w:rPr>
      </w:pPr>
      <w:bookmarkStart w:id="3" w:name="_heading=h.plz23tevvmhx" w:colFirst="0" w:colLast="0"/>
      <w:bookmarkEnd w:id="3"/>
      <w:r>
        <w:rPr>
          <w:rFonts w:ascii="Open Sans" w:eastAsia="Open Sans" w:hAnsi="Open Sans" w:cs="Open Sans"/>
          <w:sz w:val="18"/>
          <w:szCs w:val="18"/>
        </w:rPr>
        <w:t>Désigné</w:t>
      </w:r>
      <w:r>
        <w:rPr>
          <w:rFonts w:ascii="Open Sans" w:eastAsia="Open Sans" w:hAnsi="Open Sans" w:cs="Open Sans"/>
          <w:sz w:val="18"/>
          <w:szCs w:val="18"/>
        </w:rPr>
        <w:tab/>
      </w:r>
      <w:r>
        <w:rPr>
          <w:rFonts w:ascii="Open Sans" w:eastAsia="Open Sans" w:hAnsi="Open Sans" w:cs="Open Sans"/>
          <w:sz w:val="18"/>
          <w:szCs w:val="18"/>
        </w:rPr>
        <w:tab/>
      </w:r>
    </w:p>
    <w:p w14:paraId="1C9543E5" w14:textId="77777777" w:rsidR="009F4CD2" w:rsidRDefault="00000000">
      <w:pPr>
        <w:numPr>
          <w:ilvl w:val="0"/>
          <w:numId w:val="5"/>
        </w:numPr>
        <w:spacing w:after="0"/>
        <w:rPr>
          <w:rFonts w:ascii="Open Sans" w:eastAsia="Open Sans" w:hAnsi="Open Sans" w:cs="Open Sans"/>
          <w:sz w:val="18"/>
          <w:szCs w:val="18"/>
        </w:rPr>
      </w:pPr>
      <w:bookmarkStart w:id="4" w:name="_heading=h.gyusnyg0akz3" w:colFirst="0" w:colLast="0"/>
      <w:bookmarkEnd w:id="4"/>
      <w:r>
        <w:rPr>
          <w:rFonts w:ascii="Open Sans" w:eastAsia="Open Sans" w:hAnsi="Open Sans" w:cs="Open Sans"/>
          <w:sz w:val="18"/>
          <w:szCs w:val="18"/>
        </w:rPr>
        <w:t>Partiellement désigné</w:t>
      </w:r>
      <w:r>
        <w:rPr>
          <w:rFonts w:ascii="Open Sans" w:eastAsia="Open Sans" w:hAnsi="Open Sans" w:cs="Open Sans"/>
          <w:sz w:val="18"/>
          <w:szCs w:val="18"/>
        </w:rPr>
        <w:tab/>
      </w:r>
      <w:r>
        <w:rPr>
          <w:rFonts w:ascii="Open Sans" w:eastAsia="Open Sans" w:hAnsi="Open Sans" w:cs="Open Sans"/>
          <w:sz w:val="18"/>
          <w:szCs w:val="18"/>
        </w:rPr>
        <w:tab/>
      </w:r>
    </w:p>
    <w:p w14:paraId="255A7119" w14:textId="77777777" w:rsidR="009F4CD2" w:rsidRDefault="00000000">
      <w:pPr>
        <w:numPr>
          <w:ilvl w:val="0"/>
          <w:numId w:val="5"/>
        </w:numPr>
        <w:spacing w:after="0"/>
        <w:rPr>
          <w:rFonts w:ascii="Open Sans" w:eastAsia="Open Sans" w:hAnsi="Open Sans" w:cs="Open Sans"/>
          <w:sz w:val="18"/>
          <w:szCs w:val="18"/>
        </w:rPr>
      </w:pPr>
      <w:bookmarkStart w:id="5" w:name="_heading=h.1x0t1ulmb48j" w:colFirst="0" w:colLast="0"/>
      <w:bookmarkEnd w:id="5"/>
      <w:r>
        <w:rPr>
          <w:rFonts w:ascii="Open Sans" w:eastAsia="Open Sans" w:hAnsi="Open Sans" w:cs="Open Sans"/>
          <w:sz w:val="18"/>
          <w:szCs w:val="18"/>
        </w:rPr>
        <w:t>Identifié</w:t>
      </w:r>
      <w:r>
        <w:rPr>
          <w:rFonts w:ascii="Open Sans" w:eastAsia="Open Sans" w:hAnsi="Open Sans" w:cs="Open Sans"/>
          <w:sz w:val="18"/>
          <w:szCs w:val="18"/>
        </w:rPr>
        <w:tab/>
      </w:r>
      <w:r>
        <w:rPr>
          <w:rFonts w:ascii="Open Sans" w:eastAsia="Open Sans" w:hAnsi="Open Sans" w:cs="Open Sans"/>
          <w:sz w:val="18"/>
          <w:szCs w:val="18"/>
        </w:rPr>
        <w:tab/>
      </w:r>
      <w:r>
        <w:rPr>
          <w:rFonts w:ascii="Open Sans" w:eastAsia="Open Sans" w:hAnsi="Open Sans" w:cs="Open Sans"/>
          <w:sz w:val="18"/>
          <w:szCs w:val="18"/>
        </w:rPr>
        <w:tab/>
      </w:r>
    </w:p>
    <w:p w14:paraId="19B19BCF" w14:textId="77777777" w:rsidR="009F4CD2" w:rsidRDefault="00000000">
      <w:pPr>
        <w:numPr>
          <w:ilvl w:val="0"/>
          <w:numId w:val="5"/>
        </w:numPr>
        <w:spacing w:after="0"/>
        <w:rPr>
          <w:rFonts w:ascii="Open Sans" w:eastAsia="Open Sans" w:hAnsi="Open Sans" w:cs="Open Sans"/>
          <w:sz w:val="18"/>
          <w:szCs w:val="18"/>
        </w:rPr>
      </w:pPr>
      <w:bookmarkStart w:id="6" w:name="_heading=h.3cyqda36b2so" w:colFirst="0" w:colLast="0"/>
      <w:bookmarkEnd w:id="6"/>
      <w:r>
        <w:rPr>
          <w:rFonts w:ascii="Open Sans" w:eastAsia="Open Sans" w:hAnsi="Open Sans" w:cs="Open Sans"/>
          <w:sz w:val="18"/>
          <w:szCs w:val="18"/>
        </w:rPr>
        <w:t>Non-identifié</w:t>
      </w:r>
    </w:p>
    <w:p w14:paraId="4DB311DD" w14:textId="77777777" w:rsidR="009F4CD2" w:rsidRDefault="00000000">
      <w:pPr>
        <w:numPr>
          <w:ilvl w:val="0"/>
          <w:numId w:val="5"/>
        </w:numPr>
        <w:rPr>
          <w:rFonts w:ascii="Open Sans" w:eastAsia="Open Sans" w:hAnsi="Open Sans" w:cs="Open Sans"/>
          <w:sz w:val="18"/>
          <w:szCs w:val="18"/>
        </w:rPr>
      </w:pPr>
      <w:bookmarkStart w:id="7" w:name="_heading=h.7e8jeji406vm" w:colFirst="0" w:colLast="0"/>
      <w:bookmarkEnd w:id="7"/>
      <w:r>
        <w:rPr>
          <w:rFonts w:ascii="Open Sans" w:eastAsia="Open Sans" w:hAnsi="Open Sans" w:cs="Open Sans"/>
          <w:sz w:val="18"/>
          <w:szCs w:val="18"/>
        </w:rPr>
        <w:t>Autre</w:t>
      </w:r>
    </w:p>
    <w:tbl>
      <w:tblPr>
        <w:tblStyle w:val="a1"/>
        <w:tblW w:w="187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5"/>
        <w:gridCol w:w="5953"/>
        <w:gridCol w:w="5528"/>
      </w:tblGrid>
      <w:tr w:rsidR="009F4CD2" w14:paraId="64D20F23" w14:textId="77777777">
        <w:tc>
          <w:tcPr>
            <w:tcW w:w="7225" w:type="dxa"/>
          </w:tcPr>
          <w:p w14:paraId="69C137EE" w14:textId="77777777" w:rsidR="009F4CD2" w:rsidRDefault="00000000">
            <w:pPr>
              <w:rPr>
                <w:rFonts w:ascii="Open Sans Medium" w:eastAsia="Open Sans Medium" w:hAnsi="Open Sans Medium" w:cs="Open Sans Medium"/>
                <w:sz w:val="18"/>
                <w:szCs w:val="18"/>
              </w:rPr>
            </w:pPr>
            <w:r>
              <w:rPr>
                <w:rFonts w:ascii="Open Sans Medium" w:eastAsia="Open Sans Medium" w:hAnsi="Open Sans Medium" w:cs="Open Sans Medium"/>
                <w:sz w:val="18"/>
                <w:szCs w:val="18"/>
              </w:rPr>
              <w:t>Date de création du plan :</w:t>
            </w:r>
          </w:p>
          <w:p w14:paraId="348B8DD6" w14:textId="77777777" w:rsidR="009F4CD2" w:rsidRDefault="009F4CD2">
            <w:pPr>
              <w:rPr>
                <w:rFonts w:ascii="Open Sans Medium" w:eastAsia="Open Sans Medium" w:hAnsi="Open Sans Medium" w:cs="Open Sans Medium"/>
                <w:sz w:val="18"/>
                <w:szCs w:val="18"/>
              </w:rPr>
            </w:pPr>
          </w:p>
        </w:tc>
        <w:tc>
          <w:tcPr>
            <w:tcW w:w="5953" w:type="dxa"/>
          </w:tcPr>
          <w:p w14:paraId="68CD258E" w14:textId="77777777" w:rsidR="009F4CD2" w:rsidRDefault="00000000">
            <w:pPr>
              <w:rPr>
                <w:rFonts w:ascii="Open Sans Medium" w:eastAsia="Open Sans Medium" w:hAnsi="Open Sans Medium" w:cs="Open Sans Medium"/>
                <w:sz w:val="18"/>
                <w:szCs w:val="18"/>
              </w:rPr>
            </w:pPr>
            <w:r>
              <w:rPr>
                <w:rFonts w:ascii="Open Sans Medium" w:eastAsia="Open Sans Medium" w:hAnsi="Open Sans Medium" w:cs="Open Sans Medium"/>
                <w:sz w:val="18"/>
                <w:szCs w:val="18"/>
              </w:rPr>
              <w:t>Approuvé par :</w:t>
            </w:r>
          </w:p>
          <w:p w14:paraId="2126981F" w14:textId="77777777" w:rsidR="009F4CD2" w:rsidRDefault="009F4CD2">
            <w:pPr>
              <w:rPr>
                <w:rFonts w:ascii="Open Sans Medium" w:eastAsia="Open Sans Medium" w:hAnsi="Open Sans Medium" w:cs="Open Sans Medium"/>
                <w:sz w:val="18"/>
                <w:szCs w:val="18"/>
              </w:rPr>
            </w:pPr>
          </w:p>
        </w:tc>
        <w:tc>
          <w:tcPr>
            <w:tcW w:w="5528" w:type="dxa"/>
          </w:tcPr>
          <w:p w14:paraId="60A6A770" w14:textId="77777777" w:rsidR="009F4CD2" w:rsidRDefault="00000000">
            <w:pPr>
              <w:rPr>
                <w:rFonts w:ascii="Open Sans Medium" w:eastAsia="Open Sans Medium" w:hAnsi="Open Sans Medium" w:cs="Open Sans Medium"/>
                <w:sz w:val="18"/>
                <w:szCs w:val="18"/>
              </w:rPr>
            </w:pPr>
            <w:r>
              <w:rPr>
                <w:rFonts w:ascii="Open Sans Medium" w:eastAsia="Open Sans Medium" w:hAnsi="Open Sans Medium" w:cs="Open Sans Medium"/>
                <w:sz w:val="18"/>
                <w:szCs w:val="18"/>
              </w:rPr>
              <w:t>Date d’approbation :</w:t>
            </w:r>
          </w:p>
          <w:p w14:paraId="74726D25" w14:textId="77777777" w:rsidR="009F4CD2" w:rsidRDefault="009F4CD2">
            <w:pPr>
              <w:rPr>
                <w:rFonts w:ascii="Open Sans Medium" w:eastAsia="Open Sans Medium" w:hAnsi="Open Sans Medium" w:cs="Open Sans Medium"/>
                <w:sz w:val="18"/>
                <w:szCs w:val="18"/>
              </w:rPr>
            </w:pPr>
          </w:p>
        </w:tc>
      </w:tr>
      <w:tr w:rsidR="009F4CD2" w14:paraId="4B94401B" w14:textId="77777777">
        <w:tc>
          <w:tcPr>
            <w:tcW w:w="7225" w:type="dxa"/>
          </w:tcPr>
          <w:p w14:paraId="699BA4BA" w14:textId="77777777" w:rsidR="009F4CD2" w:rsidRDefault="00000000">
            <w:pPr>
              <w:rPr>
                <w:rFonts w:ascii="Open Sans Medium" w:eastAsia="Open Sans Medium" w:hAnsi="Open Sans Medium" w:cs="Open Sans Medium"/>
                <w:sz w:val="18"/>
                <w:szCs w:val="18"/>
              </w:rPr>
            </w:pPr>
            <w:r>
              <w:rPr>
                <w:rFonts w:ascii="Open Sans Medium" w:eastAsia="Open Sans Medium" w:hAnsi="Open Sans Medium" w:cs="Open Sans Medium"/>
                <w:sz w:val="18"/>
                <w:szCs w:val="18"/>
              </w:rPr>
              <w:t>Nom(s) de la/des personne(s) responsable(s) du plan :</w:t>
            </w:r>
          </w:p>
          <w:p w14:paraId="130B6CCF" w14:textId="77777777" w:rsidR="009F4CD2" w:rsidRDefault="009F4CD2">
            <w:pPr>
              <w:rPr>
                <w:rFonts w:ascii="Open Sans Medium" w:eastAsia="Open Sans Medium" w:hAnsi="Open Sans Medium" w:cs="Open Sans Medium"/>
                <w:sz w:val="18"/>
                <w:szCs w:val="18"/>
              </w:rPr>
            </w:pPr>
          </w:p>
          <w:p w14:paraId="3859F0A1" w14:textId="77777777" w:rsidR="009F4CD2" w:rsidRDefault="009F4CD2">
            <w:pPr>
              <w:rPr>
                <w:rFonts w:ascii="Open Sans Medium" w:eastAsia="Open Sans Medium" w:hAnsi="Open Sans Medium" w:cs="Open Sans Medium"/>
                <w:sz w:val="18"/>
                <w:szCs w:val="18"/>
              </w:rPr>
            </w:pPr>
          </w:p>
        </w:tc>
        <w:tc>
          <w:tcPr>
            <w:tcW w:w="11481" w:type="dxa"/>
            <w:gridSpan w:val="2"/>
          </w:tcPr>
          <w:p w14:paraId="6D712980" w14:textId="77777777" w:rsidR="009F4CD2" w:rsidRDefault="00000000">
            <w:pPr>
              <w:rPr>
                <w:rFonts w:ascii="Open Sans Medium" w:eastAsia="Open Sans Medium" w:hAnsi="Open Sans Medium" w:cs="Open Sans Medium"/>
                <w:sz w:val="18"/>
                <w:szCs w:val="18"/>
              </w:rPr>
            </w:pPr>
            <w:r>
              <w:rPr>
                <w:rFonts w:ascii="Open Sans Medium" w:eastAsia="Open Sans Medium" w:hAnsi="Open Sans Medium" w:cs="Open Sans Medium"/>
                <w:sz w:val="18"/>
                <w:szCs w:val="18"/>
              </w:rPr>
              <w:t>Dates de révision :</w:t>
            </w:r>
          </w:p>
          <w:p w14:paraId="29520B9D" w14:textId="77777777" w:rsidR="009F4CD2" w:rsidRDefault="009F4CD2">
            <w:pPr>
              <w:rPr>
                <w:rFonts w:ascii="Open Sans Medium" w:eastAsia="Open Sans Medium" w:hAnsi="Open Sans Medium" w:cs="Open Sans Medium"/>
                <w:sz w:val="18"/>
                <w:szCs w:val="18"/>
              </w:rPr>
            </w:pPr>
          </w:p>
        </w:tc>
      </w:tr>
    </w:tbl>
    <w:p w14:paraId="116C1CE2" w14:textId="77777777" w:rsidR="009F4CD2" w:rsidRDefault="009F4CD2">
      <w:pPr>
        <w:rPr>
          <w:rFonts w:ascii="Open Sans ExtraBold" w:eastAsia="Open Sans ExtraBold" w:hAnsi="Open Sans ExtraBold" w:cs="Open Sans ExtraBold"/>
          <w:sz w:val="18"/>
          <w:szCs w:val="18"/>
        </w:rPr>
      </w:pPr>
    </w:p>
    <w:tbl>
      <w:tblPr>
        <w:tblStyle w:val="a2"/>
        <w:tblpPr w:leftFromText="141" w:rightFromText="141" w:vertAnchor="text" w:tblpY="1"/>
        <w:tblOverlap w:val="never"/>
        <w:tblW w:w="187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05"/>
        <w:gridCol w:w="2790"/>
        <w:gridCol w:w="3750"/>
        <w:gridCol w:w="4069"/>
        <w:gridCol w:w="491"/>
        <w:gridCol w:w="4045"/>
        <w:gridCol w:w="1701"/>
      </w:tblGrid>
      <w:tr w:rsidR="00B73C6F" w14:paraId="424655E4" w14:textId="77777777" w:rsidTr="00B73C6F">
        <w:trPr>
          <w:trHeight w:val="850"/>
          <w:tblHeader/>
        </w:trPr>
        <w:tc>
          <w:tcPr>
            <w:tcW w:w="1555" w:type="dxa"/>
            <w:shd w:val="clear" w:color="auto" w:fill="03A94F"/>
            <w:vAlign w:val="center"/>
          </w:tcPr>
          <w:p w14:paraId="7B9CD21B" w14:textId="77777777" w:rsidR="00B73C6F" w:rsidRDefault="00B73C6F" w:rsidP="00B73C6F">
            <w:pPr>
              <w:tabs>
                <w:tab w:val="left" w:pos="1440"/>
              </w:tabs>
              <w:jc w:val="center"/>
              <w:rPr>
                <w:rFonts w:ascii="Open Sans" w:eastAsia="Open Sans" w:hAnsi="Open Sans" w:cs="Open Sans"/>
                <w:b/>
                <w:color w:val="FFFFFF"/>
                <w:sz w:val="18"/>
                <w:szCs w:val="18"/>
              </w:rPr>
            </w:pPr>
            <w:r>
              <w:rPr>
                <w:rFonts w:ascii="Open Sans" w:eastAsia="Open Sans" w:hAnsi="Open Sans" w:cs="Open Sans"/>
                <w:b/>
                <w:color w:val="FFFFFF"/>
                <w:sz w:val="18"/>
                <w:szCs w:val="18"/>
              </w:rPr>
              <w:t>Stratégies gagnantes</w:t>
            </w:r>
          </w:p>
        </w:tc>
        <w:tc>
          <w:tcPr>
            <w:tcW w:w="3095" w:type="dxa"/>
            <w:gridSpan w:val="2"/>
            <w:shd w:val="clear" w:color="auto" w:fill="03A94F"/>
            <w:vAlign w:val="center"/>
          </w:tcPr>
          <w:p w14:paraId="4A354500" w14:textId="77777777" w:rsidR="00B73C6F" w:rsidRDefault="00B73C6F" w:rsidP="00B73C6F">
            <w:pPr>
              <w:tabs>
                <w:tab w:val="left" w:pos="1440"/>
              </w:tabs>
              <w:jc w:val="center"/>
              <w:rPr>
                <w:rFonts w:ascii="Open Sans" w:eastAsia="Open Sans" w:hAnsi="Open Sans" w:cs="Open Sans"/>
                <w:b/>
                <w:color w:val="FFFFFF"/>
                <w:sz w:val="18"/>
                <w:szCs w:val="18"/>
              </w:rPr>
            </w:pPr>
            <w:r>
              <w:rPr>
                <w:rFonts w:ascii="Open Sans" w:eastAsia="Open Sans" w:hAnsi="Open Sans" w:cs="Open Sans"/>
                <w:b/>
                <w:color w:val="FFFFFF"/>
                <w:sz w:val="18"/>
                <w:szCs w:val="18"/>
              </w:rPr>
              <w:t>Meilleures pratiques</w:t>
            </w:r>
          </w:p>
        </w:tc>
        <w:tc>
          <w:tcPr>
            <w:tcW w:w="3750" w:type="dxa"/>
            <w:shd w:val="clear" w:color="auto" w:fill="03A94F"/>
            <w:vAlign w:val="center"/>
          </w:tcPr>
          <w:p w14:paraId="78A5001E" w14:textId="77777777" w:rsidR="00B73C6F" w:rsidRDefault="00B73C6F" w:rsidP="00B73C6F">
            <w:pPr>
              <w:widowControl w:val="0"/>
              <w:pBdr>
                <w:top w:val="nil"/>
                <w:left w:val="nil"/>
                <w:bottom w:val="nil"/>
                <w:right w:val="nil"/>
                <w:between w:val="nil"/>
              </w:pBdr>
              <w:jc w:val="center"/>
              <w:rPr>
                <w:rFonts w:ascii="Open Sans" w:eastAsia="Open Sans" w:hAnsi="Open Sans" w:cs="Open Sans"/>
                <w:b/>
                <w:color w:val="FFFFFF"/>
                <w:sz w:val="18"/>
                <w:szCs w:val="18"/>
              </w:rPr>
            </w:pPr>
            <w:r>
              <w:rPr>
                <w:rFonts w:ascii="Open Sans" w:eastAsia="Open Sans" w:hAnsi="Open Sans" w:cs="Open Sans"/>
                <w:b/>
                <w:color w:val="FFFFFF"/>
                <w:sz w:val="18"/>
                <w:szCs w:val="18"/>
              </w:rPr>
              <w:t>Outils</w:t>
            </w:r>
          </w:p>
        </w:tc>
        <w:tc>
          <w:tcPr>
            <w:tcW w:w="4069" w:type="dxa"/>
            <w:shd w:val="clear" w:color="auto" w:fill="03A94F"/>
            <w:vAlign w:val="center"/>
          </w:tcPr>
          <w:p w14:paraId="6D02670C" w14:textId="77777777" w:rsidR="00B73C6F" w:rsidRDefault="00B73C6F" w:rsidP="00B73C6F">
            <w:pPr>
              <w:tabs>
                <w:tab w:val="left" w:pos="1440"/>
              </w:tabs>
              <w:jc w:val="center"/>
              <w:rPr>
                <w:rFonts w:ascii="Open Sans" w:eastAsia="Open Sans" w:hAnsi="Open Sans" w:cs="Open Sans"/>
                <w:b/>
                <w:color w:val="FFFFFF"/>
                <w:sz w:val="18"/>
                <w:szCs w:val="18"/>
              </w:rPr>
            </w:pPr>
            <w:r>
              <w:rPr>
                <w:rFonts w:ascii="Open Sans" w:eastAsia="Open Sans" w:hAnsi="Open Sans" w:cs="Open Sans"/>
                <w:b/>
                <w:color w:val="FFFFFF"/>
                <w:sz w:val="18"/>
                <w:szCs w:val="18"/>
              </w:rPr>
              <w:t>Action(s) à entreprendre</w:t>
            </w:r>
          </w:p>
        </w:tc>
        <w:tc>
          <w:tcPr>
            <w:tcW w:w="4536" w:type="dxa"/>
            <w:gridSpan w:val="2"/>
            <w:shd w:val="clear" w:color="auto" w:fill="03A94F"/>
            <w:vAlign w:val="center"/>
          </w:tcPr>
          <w:p w14:paraId="103823A2" w14:textId="77777777" w:rsidR="00B73C6F" w:rsidRDefault="00B73C6F" w:rsidP="00B73C6F">
            <w:pPr>
              <w:tabs>
                <w:tab w:val="left" w:pos="1440"/>
              </w:tabs>
              <w:jc w:val="center"/>
              <w:rPr>
                <w:rFonts w:ascii="Open Sans" w:eastAsia="Open Sans" w:hAnsi="Open Sans" w:cs="Open Sans"/>
                <w:b/>
                <w:color w:val="FFFFFF"/>
                <w:sz w:val="18"/>
                <w:szCs w:val="18"/>
              </w:rPr>
            </w:pPr>
            <w:proofErr w:type="spellStart"/>
            <w:r>
              <w:rPr>
                <w:rFonts w:ascii="Open Sans" w:eastAsia="Open Sans" w:hAnsi="Open Sans" w:cs="Open Sans"/>
                <w:b/>
                <w:color w:val="FFFFFF"/>
                <w:sz w:val="18"/>
                <w:szCs w:val="18"/>
              </w:rPr>
              <w:t>Indicateur-s</w:t>
            </w:r>
            <w:proofErr w:type="spellEnd"/>
            <w:r>
              <w:rPr>
                <w:rFonts w:ascii="Open Sans" w:eastAsia="Open Sans" w:hAnsi="Open Sans" w:cs="Open Sans"/>
                <w:b/>
                <w:color w:val="FFFFFF"/>
                <w:sz w:val="18"/>
                <w:szCs w:val="18"/>
              </w:rPr>
              <w:t xml:space="preserve"> </w:t>
            </w:r>
            <w:proofErr w:type="spellStart"/>
            <w:r>
              <w:rPr>
                <w:rFonts w:ascii="Open Sans" w:eastAsia="Open Sans" w:hAnsi="Open Sans" w:cs="Open Sans"/>
                <w:b/>
                <w:color w:val="FFFFFF"/>
                <w:sz w:val="18"/>
                <w:szCs w:val="18"/>
              </w:rPr>
              <w:t>clé-s</w:t>
            </w:r>
            <w:proofErr w:type="spellEnd"/>
          </w:p>
        </w:tc>
        <w:tc>
          <w:tcPr>
            <w:tcW w:w="1701" w:type="dxa"/>
            <w:shd w:val="clear" w:color="auto" w:fill="03A94F"/>
            <w:vAlign w:val="center"/>
          </w:tcPr>
          <w:p w14:paraId="54BBC376" w14:textId="77777777" w:rsidR="00B73C6F" w:rsidRDefault="00B73C6F" w:rsidP="00B73C6F">
            <w:pPr>
              <w:tabs>
                <w:tab w:val="left" w:pos="1440"/>
              </w:tabs>
              <w:jc w:val="center"/>
              <w:rPr>
                <w:rFonts w:ascii="Open Sans" w:eastAsia="Open Sans" w:hAnsi="Open Sans" w:cs="Open Sans"/>
                <w:b/>
                <w:color w:val="FFFFFF"/>
                <w:sz w:val="18"/>
                <w:szCs w:val="18"/>
              </w:rPr>
            </w:pPr>
            <w:r>
              <w:rPr>
                <w:rFonts w:ascii="Open Sans" w:eastAsia="Open Sans" w:hAnsi="Open Sans" w:cs="Open Sans"/>
                <w:b/>
                <w:color w:val="FFFFFF"/>
                <w:sz w:val="18"/>
                <w:szCs w:val="18"/>
              </w:rPr>
              <w:t>Échéancier (T1, T2, T3, T4)</w:t>
            </w:r>
          </w:p>
        </w:tc>
      </w:tr>
      <w:tr w:rsidR="00B73C6F" w14:paraId="1B730AF9" w14:textId="77777777" w:rsidTr="00B73C6F">
        <w:trPr>
          <w:trHeight w:val="1269"/>
        </w:trPr>
        <w:tc>
          <w:tcPr>
            <w:tcW w:w="1555" w:type="dxa"/>
            <w:vMerge w:val="restart"/>
            <w:shd w:val="clear" w:color="auto" w:fill="FFFFFF"/>
          </w:tcPr>
          <w:p w14:paraId="1F59E55F" w14:textId="77777777" w:rsidR="00B73C6F" w:rsidRDefault="00B73C6F" w:rsidP="00B73C6F">
            <w:pPr>
              <w:numPr>
                <w:ilvl w:val="0"/>
                <w:numId w:val="7"/>
              </w:numPr>
              <w:spacing w:before="160" w:after="160" w:line="276" w:lineRule="auto"/>
              <w:ind w:left="0" w:hanging="570"/>
              <w:rPr>
                <w:rFonts w:ascii="Open Sans" w:eastAsia="Open Sans" w:hAnsi="Open Sans" w:cs="Open Sans"/>
                <w:sz w:val="18"/>
                <w:szCs w:val="18"/>
              </w:rPr>
            </w:pPr>
            <w:r>
              <w:rPr>
                <w:rFonts w:ascii="Open Sans" w:eastAsia="Open Sans" w:hAnsi="Open Sans" w:cs="Open Sans"/>
                <w:sz w:val="18"/>
                <w:szCs w:val="18"/>
              </w:rPr>
              <w:t>1. Identifier un ou des champions/</w:t>
            </w:r>
          </w:p>
          <w:p w14:paraId="56C1234F" w14:textId="77777777" w:rsidR="00B73C6F" w:rsidRDefault="00B73C6F" w:rsidP="00B73C6F">
            <w:pPr>
              <w:spacing w:before="160" w:after="160" w:line="276" w:lineRule="auto"/>
              <w:rPr>
                <w:rFonts w:ascii="Open Sans" w:eastAsia="Open Sans" w:hAnsi="Open Sans" w:cs="Open Sans"/>
                <w:sz w:val="18"/>
                <w:szCs w:val="18"/>
              </w:rPr>
            </w:pPr>
            <w:proofErr w:type="gramStart"/>
            <w:r>
              <w:rPr>
                <w:rFonts w:ascii="Open Sans" w:eastAsia="Open Sans" w:hAnsi="Open Sans" w:cs="Open Sans"/>
                <w:sz w:val="18"/>
                <w:szCs w:val="18"/>
              </w:rPr>
              <w:t>personnes</w:t>
            </w:r>
            <w:proofErr w:type="gramEnd"/>
            <w:r>
              <w:rPr>
                <w:rFonts w:ascii="Open Sans" w:eastAsia="Open Sans" w:hAnsi="Open Sans" w:cs="Open Sans"/>
                <w:sz w:val="18"/>
                <w:szCs w:val="18"/>
              </w:rPr>
              <w:t xml:space="preserve"> ressources </w:t>
            </w:r>
          </w:p>
        </w:tc>
        <w:tc>
          <w:tcPr>
            <w:tcW w:w="305" w:type="dxa"/>
            <w:vMerge w:val="restart"/>
            <w:shd w:val="clear" w:color="auto" w:fill="FFFFFF"/>
          </w:tcPr>
          <w:p w14:paraId="4A747793" w14:textId="77777777" w:rsidR="00B73C6F" w:rsidRDefault="00B73C6F" w:rsidP="00B73C6F">
            <w:pPr>
              <w:tabs>
                <w:tab w:val="left" w:pos="1440"/>
              </w:tabs>
              <w:ind w:left="720"/>
              <w:rPr>
                <w:rFonts w:ascii="Open Sans" w:eastAsia="Open Sans" w:hAnsi="Open Sans" w:cs="Open Sans"/>
                <w:sz w:val="18"/>
                <w:szCs w:val="18"/>
              </w:rPr>
            </w:pPr>
          </w:p>
          <w:p w14:paraId="711C0F20" w14:textId="77777777" w:rsidR="00B73C6F" w:rsidRDefault="00B73C6F" w:rsidP="00B73C6F">
            <w:pPr>
              <w:numPr>
                <w:ilvl w:val="0"/>
                <w:numId w:val="15"/>
              </w:numPr>
              <w:tabs>
                <w:tab w:val="left" w:pos="1440"/>
              </w:tabs>
              <w:ind w:hanging="1440"/>
              <w:rPr>
                <w:rFonts w:ascii="Open Sans" w:eastAsia="Open Sans" w:hAnsi="Open Sans" w:cs="Open Sans"/>
                <w:sz w:val="18"/>
                <w:szCs w:val="18"/>
              </w:rPr>
            </w:pPr>
            <w:sdt>
              <w:sdtPr>
                <w:tag w:val="goog_rdk_0"/>
                <w:id w:val="-1105497610"/>
              </w:sdtPr>
              <w:sdtContent>
                <w:r>
                  <w:rPr>
                    <w:rFonts w:ascii="Arial Unicode MS" w:eastAsia="Arial Unicode MS" w:hAnsi="Arial Unicode MS" w:cs="Arial Unicode MS"/>
                    <w:sz w:val="18"/>
                    <w:szCs w:val="18"/>
                  </w:rPr>
                  <w:t>☐</w:t>
                </w:r>
              </w:sdtContent>
            </w:sdt>
          </w:p>
        </w:tc>
        <w:tc>
          <w:tcPr>
            <w:tcW w:w="2790" w:type="dxa"/>
            <w:vMerge w:val="restart"/>
            <w:shd w:val="clear" w:color="auto" w:fill="FFFFFF"/>
            <w:vAlign w:val="center"/>
          </w:tcPr>
          <w:p w14:paraId="5C7D3ED3" w14:textId="77777777" w:rsidR="00B73C6F" w:rsidRDefault="00B73C6F" w:rsidP="00B73C6F">
            <w:pPr>
              <w:spacing w:before="160" w:after="160" w:line="276" w:lineRule="auto"/>
              <w:rPr>
                <w:rFonts w:ascii="Open Sans Light" w:eastAsia="Open Sans Light" w:hAnsi="Open Sans Light" w:cs="Open Sans Light"/>
                <w:sz w:val="18"/>
                <w:szCs w:val="18"/>
              </w:rPr>
            </w:pPr>
            <w:r>
              <w:rPr>
                <w:rFonts w:ascii="Open Sans" w:eastAsia="Open Sans" w:hAnsi="Open Sans" w:cs="Open Sans"/>
                <w:sz w:val="18"/>
                <w:szCs w:val="18"/>
              </w:rPr>
              <w:t>Identifier une personne en position de leadership comme responsable de la mise en œuvre de pratiques organisationnelles qui favorisent une culture sensible aux besoins des francophones et qui améliorent l’offre active des services en français (ex : les stratégies gagnantes).</w:t>
            </w:r>
          </w:p>
          <w:p w14:paraId="4BE01CC3" w14:textId="77777777" w:rsidR="00B73C6F" w:rsidRDefault="00B73C6F" w:rsidP="00B73C6F">
            <w:pPr>
              <w:tabs>
                <w:tab w:val="left" w:pos="1440"/>
              </w:tabs>
              <w:ind w:left="30" w:firstLine="1"/>
              <w:rPr>
                <w:rFonts w:ascii="Open Sans Light" w:eastAsia="Open Sans Light" w:hAnsi="Open Sans Light" w:cs="Open Sans Light"/>
                <w:sz w:val="18"/>
                <w:szCs w:val="18"/>
              </w:rPr>
            </w:pPr>
          </w:p>
        </w:tc>
        <w:tc>
          <w:tcPr>
            <w:tcW w:w="3750" w:type="dxa"/>
            <w:vMerge w:val="restart"/>
            <w:shd w:val="clear" w:color="auto" w:fill="EFEFEF"/>
            <w:vAlign w:val="center"/>
          </w:tcPr>
          <w:p w14:paraId="6FBC4532" w14:textId="77777777" w:rsidR="00B73C6F" w:rsidRDefault="00B73C6F" w:rsidP="00B73C6F">
            <w:pPr>
              <w:spacing w:before="160" w:after="160" w:line="276" w:lineRule="auto"/>
              <w:rPr>
                <w:rFonts w:ascii="Open Sans" w:eastAsia="Open Sans" w:hAnsi="Open Sans" w:cs="Open Sans"/>
                <w:sz w:val="18"/>
                <w:szCs w:val="18"/>
              </w:rPr>
            </w:pPr>
          </w:p>
        </w:tc>
        <w:tc>
          <w:tcPr>
            <w:tcW w:w="4069" w:type="dxa"/>
            <w:vMerge w:val="restart"/>
            <w:shd w:val="clear" w:color="auto" w:fill="FFFFFF"/>
          </w:tcPr>
          <w:p w14:paraId="24B77FA2" w14:textId="77777777" w:rsidR="00B73C6F" w:rsidRDefault="00B73C6F" w:rsidP="00B73C6F">
            <w:pPr>
              <w:tabs>
                <w:tab w:val="left" w:pos="1440"/>
              </w:tabs>
              <w:rPr>
                <w:rFonts w:ascii="Open Sans Light" w:eastAsia="Open Sans Light" w:hAnsi="Open Sans Light" w:cs="Open Sans Light"/>
                <w:sz w:val="18"/>
                <w:szCs w:val="18"/>
              </w:rPr>
            </w:pPr>
          </w:p>
        </w:tc>
        <w:tc>
          <w:tcPr>
            <w:tcW w:w="491" w:type="dxa"/>
            <w:vMerge w:val="restart"/>
            <w:shd w:val="clear" w:color="auto" w:fill="FFFFFF"/>
          </w:tcPr>
          <w:p w14:paraId="2EA8360E" w14:textId="77777777" w:rsidR="00B73C6F" w:rsidRDefault="00B73C6F" w:rsidP="00B73C6F">
            <w:pPr>
              <w:numPr>
                <w:ilvl w:val="0"/>
                <w:numId w:val="23"/>
              </w:numPr>
              <w:spacing w:before="240" w:after="240" w:line="276" w:lineRule="auto"/>
              <w:ind w:hanging="720"/>
              <w:rPr>
                <w:rFonts w:ascii="Open Sans Light" w:eastAsia="Open Sans Light" w:hAnsi="Open Sans Light" w:cs="Open Sans Light"/>
                <w:sz w:val="18"/>
                <w:szCs w:val="18"/>
              </w:rPr>
            </w:pPr>
          </w:p>
        </w:tc>
        <w:tc>
          <w:tcPr>
            <w:tcW w:w="4045" w:type="dxa"/>
            <w:shd w:val="clear" w:color="auto" w:fill="FFFFFF"/>
          </w:tcPr>
          <w:p w14:paraId="062E8684" w14:textId="77777777" w:rsidR="00B73C6F" w:rsidRDefault="00B73C6F" w:rsidP="00B73C6F">
            <w:pPr>
              <w:spacing w:before="240" w:after="240" w:line="276" w:lineRule="auto"/>
              <w:rPr>
                <w:rFonts w:ascii="Open Sans" w:eastAsia="Open Sans" w:hAnsi="Open Sans" w:cs="Open Sans"/>
                <w:sz w:val="18"/>
                <w:szCs w:val="18"/>
              </w:rPr>
            </w:pPr>
            <w:r>
              <w:rPr>
                <w:rFonts w:ascii="Open Sans" w:eastAsia="Open Sans" w:hAnsi="Open Sans" w:cs="Open Sans"/>
                <w:sz w:val="18"/>
                <w:szCs w:val="18"/>
              </w:rPr>
              <w:t xml:space="preserve">Nombre de champions ou personnes ressources : </w:t>
            </w:r>
          </w:p>
          <w:p w14:paraId="41EB17BF" w14:textId="77777777" w:rsidR="00B73C6F" w:rsidRDefault="00B73C6F" w:rsidP="00B73C6F">
            <w:pPr>
              <w:spacing w:before="240" w:after="240" w:line="276" w:lineRule="auto"/>
              <w:rPr>
                <w:rFonts w:ascii="Open Sans" w:eastAsia="Open Sans" w:hAnsi="Open Sans" w:cs="Open Sans"/>
                <w:sz w:val="18"/>
                <w:szCs w:val="18"/>
              </w:rPr>
            </w:pPr>
          </w:p>
        </w:tc>
        <w:tc>
          <w:tcPr>
            <w:tcW w:w="1701" w:type="dxa"/>
            <w:vMerge w:val="restart"/>
            <w:shd w:val="clear" w:color="auto" w:fill="FFFFFF"/>
          </w:tcPr>
          <w:p w14:paraId="72FAD127" w14:textId="77777777" w:rsidR="00B73C6F" w:rsidRDefault="00B73C6F" w:rsidP="00B73C6F">
            <w:pPr>
              <w:tabs>
                <w:tab w:val="left" w:pos="1440"/>
              </w:tabs>
              <w:rPr>
                <w:rFonts w:ascii="Open Sans Light" w:eastAsia="Open Sans Light" w:hAnsi="Open Sans Light" w:cs="Open Sans Light"/>
                <w:sz w:val="18"/>
                <w:szCs w:val="18"/>
              </w:rPr>
            </w:pPr>
          </w:p>
          <w:p w14:paraId="1B36AC0C" w14:textId="77777777" w:rsidR="00B73C6F" w:rsidRDefault="00B73C6F" w:rsidP="00B73C6F">
            <w:pPr>
              <w:tabs>
                <w:tab w:val="left" w:pos="1440"/>
              </w:tabs>
              <w:rPr>
                <w:rFonts w:ascii="Open Sans Light" w:eastAsia="Open Sans Light" w:hAnsi="Open Sans Light" w:cs="Open Sans Light"/>
                <w:sz w:val="18"/>
                <w:szCs w:val="18"/>
              </w:rPr>
            </w:pPr>
          </w:p>
        </w:tc>
      </w:tr>
      <w:tr w:rsidR="00B73C6F" w14:paraId="7EEBB433" w14:textId="77777777" w:rsidTr="00B73C6F">
        <w:trPr>
          <w:trHeight w:val="1269"/>
        </w:trPr>
        <w:tc>
          <w:tcPr>
            <w:tcW w:w="1555" w:type="dxa"/>
            <w:vMerge/>
            <w:shd w:val="clear" w:color="auto" w:fill="FFFFFF"/>
          </w:tcPr>
          <w:p w14:paraId="2778B84B" w14:textId="77777777" w:rsidR="00B73C6F" w:rsidRDefault="00B73C6F" w:rsidP="00B73C6F">
            <w:pPr>
              <w:rPr>
                <w:rFonts w:ascii="Open Sans" w:eastAsia="Open Sans" w:hAnsi="Open Sans" w:cs="Open Sans"/>
                <w:sz w:val="18"/>
                <w:szCs w:val="18"/>
              </w:rPr>
            </w:pPr>
          </w:p>
        </w:tc>
        <w:tc>
          <w:tcPr>
            <w:tcW w:w="305" w:type="dxa"/>
            <w:vMerge/>
            <w:shd w:val="clear" w:color="auto" w:fill="FFFFFF"/>
          </w:tcPr>
          <w:p w14:paraId="5D42D3CF" w14:textId="77777777" w:rsidR="00B73C6F" w:rsidRDefault="00B73C6F" w:rsidP="00B73C6F">
            <w:pPr>
              <w:tabs>
                <w:tab w:val="left" w:pos="1440"/>
              </w:tabs>
              <w:rPr>
                <w:rFonts w:ascii="Open Sans" w:eastAsia="Open Sans" w:hAnsi="Open Sans" w:cs="Open Sans"/>
                <w:sz w:val="18"/>
                <w:szCs w:val="18"/>
              </w:rPr>
            </w:pPr>
          </w:p>
        </w:tc>
        <w:tc>
          <w:tcPr>
            <w:tcW w:w="2790" w:type="dxa"/>
            <w:vMerge/>
            <w:shd w:val="clear" w:color="auto" w:fill="FFFFFF"/>
            <w:vAlign w:val="center"/>
          </w:tcPr>
          <w:p w14:paraId="67C49FBD" w14:textId="77777777" w:rsidR="00B73C6F" w:rsidRDefault="00B73C6F" w:rsidP="00B73C6F">
            <w:pPr>
              <w:rPr>
                <w:rFonts w:ascii="Open Sans" w:eastAsia="Open Sans" w:hAnsi="Open Sans" w:cs="Open Sans"/>
                <w:sz w:val="18"/>
                <w:szCs w:val="18"/>
              </w:rPr>
            </w:pPr>
          </w:p>
        </w:tc>
        <w:tc>
          <w:tcPr>
            <w:tcW w:w="3750" w:type="dxa"/>
            <w:vMerge/>
            <w:shd w:val="clear" w:color="auto" w:fill="EFEFEF"/>
            <w:vAlign w:val="center"/>
          </w:tcPr>
          <w:p w14:paraId="7D30F2F1" w14:textId="77777777" w:rsidR="00B73C6F" w:rsidRDefault="00B73C6F" w:rsidP="00B73C6F">
            <w:pPr>
              <w:rPr>
                <w:rFonts w:ascii="Open Sans" w:eastAsia="Open Sans" w:hAnsi="Open Sans" w:cs="Open Sans"/>
                <w:sz w:val="18"/>
                <w:szCs w:val="18"/>
              </w:rPr>
            </w:pPr>
          </w:p>
        </w:tc>
        <w:tc>
          <w:tcPr>
            <w:tcW w:w="4069" w:type="dxa"/>
            <w:vMerge/>
            <w:shd w:val="clear" w:color="auto" w:fill="FFFFFF"/>
          </w:tcPr>
          <w:p w14:paraId="59E50D39" w14:textId="77777777" w:rsidR="00B73C6F" w:rsidRDefault="00B73C6F" w:rsidP="00B73C6F">
            <w:pPr>
              <w:tabs>
                <w:tab w:val="left" w:pos="1440"/>
              </w:tabs>
              <w:rPr>
                <w:rFonts w:ascii="Open Sans Light" w:eastAsia="Open Sans Light" w:hAnsi="Open Sans Light" w:cs="Open Sans Light"/>
                <w:sz w:val="18"/>
                <w:szCs w:val="18"/>
              </w:rPr>
            </w:pPr>
          </w:p>
        </w:tc>
        <w:tc>
          <w:tcPr>
            <w:tcW w:w="491" w:type="dxa"/>
            <w:vMerge/>
            <w:shd w:val="clear" w:color="auto" w:fill="FFFFFF"/>
          </w:tcPr>
          <w:p w14:paraId="43391F58" w14:textId="77777777" w:rsidR="00B73C6F" w:rsidRDefault="00B73C6F" w:rsidP="00B73C6F">
            <w:pPr>
              <w:rPr>
                <w:rFonts w:ascii="Open Sans Light" w:eastAsia="Open Sans Light" w:hAnsi="Open Sans Light" w:cs="Open Sans Light"/>
                <w:sz w:val="18"/>
                <w:szCs w:val="18"/>
              </w:rPr>
            </w:pPr>
          </w:p>
        </w:tc>
        <w:tc>
          <w:tcPr>
            <w:tcW w:w="4045" w:type="dxa"/>
            <w:shd w:val="clear" w:color="auto" w:fill="FFFFFF"/>
          </w:tcPr>
          <w:p w14:paraId="0174526E" w14:textId="77777777" w:rsidR="00B73C6F" w:rsidRDefault="00B73C6F" w:rsidP="00B73C6F">
            <w:pPr>
              <w:spacing w:before="240" w:after="240" w:line="276" w:lineRule="auto"/>
              <w:rPr>
                <w:rFonts w:ascii="Open Sans" w:eastAsia="Open Sans" w:hAnsi="Open Sans" w:cs="Open Sans"/>
                <w:sz w:val="18"/>
                <w:szCs w:val="18"/>
              </w:rPr>
            </w:pPr>
            <w:r>
              <w:rPr>
                <w:rFonts w:ascii="Open Sans" w:eastAsia="Open Sans" w:hAnsi="Open Sans" w:cs="Open Sans"/>
                <w:sz w:val="18"/>
                <w:szCs w:val="18"/>
              </w:rPr>
              <w:t xml:space="preserve">Nom des champions ou personnes ressources : </w:t>
            </w:r>
          </w:p>
        </w:tc>
        <w:tc>
          <w:tcPr>
            <w:tcW w:w="1701" w:type="dxa"/>
            <w:vMerge/>
            <w:shd w:val="clear" w:color="auto" w:fill="FFFFFF"/>
          </w:tcPr>
          <w:p w14:paraId="668B092B" w14:textId="77777777" w:rsidR="00B73C6F" w:rsidRDefault="00B73C6F" w:rsidP="00B73C6F">
            <w:pPr>
              <w:tabs>
                <w:tab w:val="left" w:pos="1440"/>
              </w:tabs>
              <w:rPr>
                <w:rFonts w:ascii="Open Sans Light" w:eastAsia="Open Sans Light" w:hAnsi="Open Sans Light" w:cs="Open Sans Light"/>
                <w:sz w:val="18"/>
                <w:szCs w:val="18"/>
              </w:rPr>
            </w:pPr>
          </w:p>
        </w:tc>
      </w:tr>
      <w:tr w:rsidR="00B73C6F" w14:paraId="4D854B11" w14:textId="77777777" w:rsidTr="00B73C6F">
        <w:trPr>
          <w:trHeight w:val="1059"/>
        </w:trPr>
        <w:tc>
          <w:tcPr>
            <w:tcW w:w="1555" w:type="dxa"/>
            <w:vMerge w:val="restart"/>
            <w:shd w:val="clear" w:color="auto" w:fill="FFFFFF"/>
          </w:tcPr>
          <w:p w14:paraId="336CFE51" w14:textId="77777777" w:rsidR="00B73C6F" w:rsidRDefault="00B73C6F" w:rsidP="00B73C6F">
            <w:pPr>
              <w:spacing w:before="160" w:after="160" w:line="276" w:lineRule="auto"/>
              <w:rPr>
                <w:rFonts w:ascii="Open Sans" w:eastAsia="Open Sans" w:hAnsi="Open Sans" w:cs="Open Sans"/>
                <w:sz w:val="18"/>
                <w:szCs w:val="18"/>
              </w:rPr>
            </w:pPr>
            <w:r>
              <w:rPr>
                <w:rFonts w:ascii="Open Sans" w:eastAsia="Open Sans" w:hAnsi="Open Sans" w:cs="Open Sans"/>
                <w:sz w:val="18"/>
                <w:szCs w:val="18"/>
              </w:rPr>
              <w:lastRenderedPageBreak/>
              <w:t>2. Former les membres du personnel sur l’offre active des services de santé en français</w:t>
            </w:r>
          </w:p>
          <w:p w14:paraId="77653194" w14:textId="77777777" w:rsidR="00B73C6F" w:rsidRDefault="00B73C6F" w:rsidP="00B73C6F">
            <w:pPr>
              <w:spacing w:before="160" w:after="160" w:line="276" w:lineRule="auto"/>
              <w:rPr>
                <w:rFonts w:ascii="Open Sans" w:eastAsia="Open Sans" w:hAnsi="Open Sans" w:cs="Open Sans"/>
                <w:sz w:val="18"/>
                <w:szCs w:val="18"/>
              </w:rPr>
            </w:pPr>
            <w:r>
              <w:rPr>
                <w:rFonts w:ascii="Open Sans" w:eastAsia="Open Sans" w:hAnsi="Open Sans" w:cs="Open Sans"/>
                <w:sz w:val="18"/>
                <w:szCs w:val="18"/>
              </w:rPr>
              <w:t xml:space="preserve"> </w:t>
            </w:r>
          </w:p>
        </w:tc>
        <w:tc>
          <w:tcPr>
            <w:tcW w:w="305" w:type="dxa"/>
            <w:vMerge w:val="restart"/>
            <w:shd w:val="clear" w:color="auto" w:fill="FFFFFF"/>
          </w:tcPr>
          <w:p w14:paraId="002BF7E6" w14:textId="77777777" w:rsidR="00B73C6F" w:rsidRDefault="00B73C6F" w:rsidP="00B73C6F">
            <w:pPr>
              <w:tabs>
                <w:tab w:val="left" w:pos="1440"/>
              </w:tabs>
              <w:ind w:left="720"/>
              <w:rPr>
                <w:rFonts w:ascii="Open Sans" w:eastAsia="Open Sans" w:hAnsi="Open Sans" w:cs="Open Sans"/>
                <w:sz w:val="18"/>
                <w:szCs w:val="18"/>
              </w:rPr>
            </w:pPr>
          </w:p>
          <w:p w14:paraId="31D1F312" w14:textId="77777777" w:rsidR="00B73C6F" w:rsidRDefault="00B73C6F" w:rsidP="00B73C6F">
            <w:pPr>
              <w:numPr>
                <w:ilvl w:val="0"/>
                <w:numId w:val="25"/>
              </w:numPr>
              <w:tabs>
                <w:tab w:val="left" w:pos="1440"/>
              </w:tabs>
              <w:ind w:hanging="1440"/>
              <w:rPr>
                <w:rFonts w:ascii="Open Sans" w:eastAsia="Open Sans" w:hAnsi="Open Sans" w:cs="Open Sans"/>
                <w:sz w:val="18"/>
                <w:szCs w:val="18"/>
              </w:rPr>
            </w:pPr>
            <w:sdt>
              <w:sdtPr>
                <w:tag w:val="goog_rdk_1"/>
                <w:id w:val="1345441133"/>
              </w:sdtPr>
              <w:sdtContent>
                <w:r>
                  <w:rPr>
                    <w:rFonts w:ascii="Arial Unicode MS" w:eastAsia="Arial Unicode MS" w:hAnsi="Arial Unicode MS" w:cs="Arial Unicode MS"/>
                    <w:sz w:val="18"/>
                    <w:szCs w:val="18"/>
                  </w:rPr>
                  <w:t>☐</w:t>
                </w:r>
              </w:sdtContent>
            </w:sdt>
          </w:p>
        </w:tc>
        <w:tc>
          <w:tcPr>
            <w:tcW w:w="2790" w:type="dxa"/>
            <w:vMerge w:val="restart"/>
            <w:shd w:val="clear" w:color="auto" w:fill="FFFFFF"/>
          </w:tcPr>
          <w:p w14:paraId="5E66BC13" w14:textId="77777777" w:rsidR="00B73C6F" w:rsidRDefault="00B73C6F" w:rsidP="00B73C6F">
            <w:pPr>
              <w:spacing w:before="240" w:after="240" w:line="276" w:lineRule="auto"/>
              <w:rPr>
                <w:rFonts w:ascii="Open Sans" w:eastAsia="Open Sans" w:hAnsi="Open Sans" w:cs="Open Sans"/>
                <w:sz w:val="18"/>
                <w:szCs w:val="18"/>
              </w:rPr>
            </w:pPr>
            <w:r>
              <w:rPr>
                <w:rFonts w:ascii="Open Sans" w:eastAsia="Open Sans" w:hAnsi="Open Sans" w:cs="Open Sans"/>
                <w:sz w:val="18"/>
                <w:szCs w:val="18"/>
              </w:rPr>
              <w:t xml:space="preserve">Tout le personnel, incluant les membres du conseil d’administration, complètent la </w:t>
            </w:r>
            <w:hyperlink r:id="rId8">
              <w:r>
                <w:rPr>
                  <w:rFonts w:ascii="Open Sans" w:eastAsia="Open Sans" w:hAnsi="Open Sans" w:cs="Open Sans"/>
                  <w:color w:val="1155CC"/>
                  <w:sz w:val="18"/>
                  <w:szCs w:val="18"/>
                  <w:u w:val="single"/>
                </w:rPr>
                <w:t>formationoffreactive.</w:t>
              </w:r>
              <w:proofErr w:type="spellStart"/>
              <w:r>
                <w:rPr>
                  <w:rFonts w:ascii="Open Sans" w:eastAsia="Open Sans" w:hAnsi="Open Sans" w:cs="Open Sans"/>
                  <w:color w:val="1155CC"/>
                  <w:sz w:val="18"/>
                  <w:szCs w:val="18"/>
                  <w:u w:val="single"/>
                </w:rPr>
                <w:t>ca</w:t>
              </w:r>
              <w:proofErr w:type="spellEnd"/>
            </w:hyperlink>
            <w:r>
              <w:rPr>
                <w:rFonts w:ascii="Open Sans" w:eastAsia="Open Sans" w:hAnsi="Open Sans" w:cs="Open Sans"/>
                <w:sz w:val="18"/>
                <w:szCs w:val="18"/>
              </w:rPr>
              <w:t xml:space="preserve"> en ligne du Réseau du mieux-être francophone du Nord de l’Ontario.</w:t>
            </w:r>
          </w:p>
        </w:tc>
        <w:tc>
          <w:tcPr>
            <w:tcW w:w="3750" w:type="dxa"/>
            <w:vMerge w:val="restart"/>
            <w:shd w:val="clear" w:color="auto" w:fill="FFFFFF"/>
          </w:tcPr>
          <w:p w14:paraId="264A1885" w14:textId="77777777" w:rsidR="00B73C6F" w:rsidRDefault="00B73C6F" w:rsidP="00B73C6F">
            <w:pPr>
              <w:numPr>
                <w:ilvl w:val="0"/>
                <w:numId w:val="21"/>
              </w:numPr>
              <w:spacing w:before="240" w:line="276" w:lineRule="auto"/>
              <w:rPr>
                <w:rFonts w:ascii="Open Sans" w:eastAsia="Open Sans" w:hAnsi="Open Sans" w:cs="Open Sans"/>
                <w:sz w:val="18"/>
                <w:szCs w:val="18"/>
              </w:rPr>
            </w:pPr>
            <w:hyperlink r:id="rId9">
              <w:r>
                <w:rPr>
                  <w:rFonts w:ascii="Open Sans" w:eastAsia="Open Sans" w:hAnsi="Open Sans" w:cs="Open Sans"/>
                  <w:color w:val="1155CC"/>
                  <w:sz w:val="18"/>
                  <w:szCs w:val="18"/>
                  <w:u w:val="single"/>
                </w:rPr>
                <w:t xml:space="preserve">Affiche sur la formation offre active </w:t>
              </w:r>
            </w:hyperlink>
          </w:p>
          <w:p w14:paraId="039B6436" w14:textId="77777777" w:rsidR="00B73C6F" w:rsidRDefault="00B73C6F" w:rsidP="00B73C6F">
            <w:pPr>
              <w:numPr>
                <w:ilvl w:val="0"/>
                <w:numId w:val="21"/>
              </w:numPr>
              <w:spacing w:after="240" w:line="276" w:lineRule="auto"/>
              <w:rPr>
                <w:rFonts w:ascii="Open Sans" w:eastAsia="Open Sans" w:hAnsi="Open Sans" w:cs="Open Sans"/>
                <w:sz w:val="18"/>
                <w:szCs w:val="18"/>
              </w:rPr>
            </w:pPr>
            <w:hyperlink r:id="rId10">
              <w:r>
                <w:rPr>
                  <w:rFonts w:ascii="Open Sans" w:eastAsia="Open Sans" w:hAnsi="Open Sans" w:cs="Open Sans"/>
                  <w:color w:val="1155CC"/>
                  <w:sz w:val="18"/>
                  <w:szCs w:val="18"/>
                  <w:u w:val="single"/>
                </w:rPr>
                <w:t>Information sur les inscriptions de groupe</w:t>
              </w:r>
            </w:hyperlink>
          </w:p>
        </w:tc>
        <w:tc>
          <w:tcPr>
            <w:tcW w:w="4069" w:type="dxa"/>
            <w:vMerge w:val="restart"/>
            <w:shd w:val="clear" w:color="auto" w:fill="FFFFFF"/>
          </w:tcPr>
          <w:p w14:paraId="7B602070" w14:textId="77777777" w:rsidR="00B73C6F" w:rsidRDefault="00B73C6F" w:rsidP="00B73C6F">
            <w:pPr>
              <w:widowControl w:val="0"/>
              <w:pBdr>
                <w:top w:val="nil"/>
                <w:left w:val="nil"/>
                <w:bottom w:val="nil"/>
                <w:right w:val="nil"/>
                <w:between w:val="nil"/>
              </w:pBdr>
              <w:spacing w:line="276" w:lineRule="auto"/>
              <w:rPr>
                <w:rFonts w:ascii="Open Sans Light" w:eastAsia="Open Sans Light" w:hAnsi="Open Sans Light" w:cs="Open Sans Light"/>
                <w:sz w:val="18"/>
                <w:szCs w:val="18"/>
              </w:rPr>
            </w:pPr>
          </w:p>
          <w:p w14:paraId="31C96B10" w14:textId="77777777" w:rsidR="00B73C6F" w:rsidRDefault="00B73C6F" w:rsidP="00B73C6F">
            <w:pPr>
              <w:widowControl w:val="0"/>
              <w:pBdr>
                <w:top w:val="nil"/>
                <w:left w:val="nil"/>
                <w:bottom w:val="nil"/>
                <w:right w:val="nil"/>
                <w:between w:val="nil"/>
              </w:pBdr>
              <w:spacing w:line="276" w:lineRule="auto"/>
              <w:rPr>
                <w:rFonts w:ascii="Open Sans Light" w:eastAsia="Open Sans Light" w:hAnsi="Open Sans Light" w:cs="Open Sans Light"/>
                <w:sz w:val="18"/>
                <w:szCs w:val="18"/>
              </w:rPr>
            </w:pPr>
          </w:p>
        </w:tc>
        <w:tc>
          <w:tcPr>
            <w:tcW w:w="491" w:type="dxa"/>
            <w:vMerge w:val="restart"/>
            <w:shd w:val="clear" w:color="auto" w:fill="FFFFFF"/>
          </w:tcPr>
          <w:p w14:paraId="171D20C1" w14:textId="77777777" w:rsidR="00B73C6F" w:rsidRDefault="00B73C6F" w:rsidP="00B73C6F">
            <w:pPr>
              <w:numPr>
                <w:ilvl w:val="0"/>
                <w:numId w:val="36"/>
              </w:numPr>
              <w:spacing w:before="240" w:after="240" w:line="276" w:lineRule="auto"/>
              <w:ind w:right="-50"/>
              <w:rPr>
                <w:rFonts w:ascii="Open Sans Light" w:eastAsia="Open Sans Light" w:hAnsi="Open Sans Light" w:cs="Open Sans Light"/>
                <w:sz w:val="18"/>
                <w:szCs w:val="18"/>
              </w:rPr>
            </w:pPr>
          </w:p>
          <w:p w14:paraId="537E3AB8" w14:textId="77777777" w:rsidR="00B73C6F" w:rsidRDefault="00B73C6F" w:rsidP="00B73C6F">
            <w:pPr>
              <w:spacing w:before="240" w:after="240" w:line="276" w:lineRule="auto"/>
              <w:rPr>
                <w:rFonts w:ascii="Open Sans Light" w:eastAsia="Open Sans Light" w:hAnsi="Open Sans Light" w:cs="Open Sans Light"/>
                <w:sz w:val="18"/>
                <w:szCs w:val="18"/>
              </w:rPr>
            </w:pPr>
          </w:p>
        </w:tc>
        <w:tc>
          <w:tcPr>
            <w:tcW w:w="4045" w:type="dxa"/>
            <w:vMerge w:val="restart"/>
            <w:shd w:val="clear" w:color="auto" w:fill="FFFFFF"/>
          </w:tcPr>
          <w:p w14:paraId="2C9F7DEF" w14:textId="77777777" w:rsidR="00B73C6F" w:rsidRDefault="00B73C6F" w:rsidP="00B73C6F">
            <w:pPr>
              <w:spacing w:before="240" w:after="240" w:line="276" w:lineRule="auto"/>
              <w:rPr>
                <w:rFonts w:ascii="Open Sans Light" w:eastAsia="Open Sans Light" w:hAnsi="Open Sans Light" w:cs="Open Sans Light"/>
                <w:sz w:val="18"/>
                <w:szCs w:val="18"/>
              </w:rPr>
            </w:pPr>
            <w:r>
              <w:rPr>
                <w:rFonts w:ascii="Open Sans" w:eastAsia="Open Sans" w:hAnsi="Open Sans" w:cs="Open Sans"/>
                <w:sz w:val="18"/>
                <w:szCs w:val="18"/>
              </w:rPr>
              <w:t>Pourcentage des membres du personnel qui ont complété la formation offre active :</w:t>
            </w:r>
          </w:p>
        </w:tc>
        <w:tc>
          <w:tcPr>
            <w:tcW w:w="1701" w:type="dxa"/>
            <w:vMerge w:val="restart"/>
            <w:shd w:val="clear" w:color="auto" w:fill="FFFFFF"/>
          </w:tcPr>
          <w:p w14:paraId="7DAF1289" w14:textId="77777777" w:rsidR="00B73C6F" w:rsidRDefault="00B73C6F" w:rsidP="00B73C6F">
            <w:pPr>
              <w:tabs>
                <w:tab w:val="left" w:pos="1440"/>
              </w:tabs>
              <w:rPr>
                <w:rFonts w:ascii="Open Sans Light" w:eastAsia="Open Sans Light" w:hAnsi="Open Sans Light" w:cs="Open Sans Light"/>
                <w:sz w:val="18"/>
                <w:szCs w:val="18"/>
              </w:rPr>
            </w:pPr>
          </w:p>
          <w:p w14:paraId="4067145F" w14:textId="77777777" w:rsidR="00B73C6F" w:rsidRDefault="00B73C6F" w:rsidP="00B73C6F">
            <w:pPr>
              <w:tabs>
                <w:tab w:val="left" w:pos="1440"/>
              </w:tabs>
              <w:rPr>
                <w:rFonts w:ascii="Open Sans Light" w:eastAsia="Open Sans Light" w:hAnsi="Open Sans Light" w:cs="Open Sans Light"/>
                <w:sz w:val="18"/>
                <w:szCs w:val="18"/>
              </w:rPr>
            </w:pPr>
          </w:p>
        </w:tc>
      </w:tr>
      <w:tr w:rsidR="00B73C6F" w14:paraId="5217F1A3" w14:textId="77777777" w:rsidTr="00B73C6F">
        <w:trPr>
          <w:trHeight w:val="706"/>
        </w:trPr>
        <w:tc>
          <w:tcPr>
            <w:tcW w:w="1555" w:type="dxa"/>
            <w:vMerge/>
            <w:shd w:val="clear" w:color="auto" w:fill="FFFFFF"/>
          </w:tcPr>
          <w:p w14:paraId="0D9D9AC1" w14:textId="77777777" w:rsidR="00B73C6F" w:rsidRDefault="00B73C6F" w:rsidP="00B73C6F">
            <w:pPr>
              <w:rPr>
                <w:rFonts w:ascii="Open Sans" w:eastAsia="Open Sans" w:hAnsi="Open Sans" w:cs="Open Sans"/>
                <w:sz w:val="18"/>
                <w:szCs w:val="18"/>
              </w:rPr>
            </w:pPr>
          </w:p>
        </w:tc>
        <w:tc>
          <w:tcPr>
            <w:tcW w:w="305" w:type="dxa"/>
            <w:vMerge/>
            <w:shd w:val="clear" w:color="auto" w:fill="FFFFFF"/>
          </w:tcPr>
          <w:p w14:paraId="72468DD7" w14:textId="77777777" w:rsidR="00B73C6F" w:rsidRDefault="00B73C6F" w:rsidP="00B73C6F">
            <w:pPr>
              <w:tabs>
                <w:tab w:val="left" w:pos="1440"/>
              </w:tabs>
              <w:rPr>
                <w:rFonts w:ascii="Open Sans" w:eastAsia="Open Sans" w:hAnsi="Open Sans" w:cs="Open Sans"/>
                <w:sz w:val="18"/>
                <w:szCs w:val="18"/>
              </w:rPr>
            </w:pPr>
          </w:p>
        </w:tc>
        <w:tc>
          <w:tcPr>
            <w:tcW w:w="2790" w:type="dxa"/>
            <w:vMerge/>
            <w:shd w:val="clear" w:color="auto" w:fill="FFFFFF"/>
          </w:tcPr>
          <w:p w14:paraId="17BC65FF" w14:textId="77777777" w:rsidR="00B73C6F" w:rsidRDefault="00B73C6F" w:rsidP="00B73C6F">
            <w:pPr>
              <w:rPr>
                <w:rFonts w:ascii="Open Sans" w:eastAsia="Open Sans" w:hAnsi="Open Sans" w:cs="Open Sans"/>
                <w:sz w:val="18"/>
                <w:szCs w:val="18"/>
              </w:rPr>
            </w:pPr>
          </w:p>
        </w:tc>
        <w:tc>
          <w:tcPr>
            <w:tcW w:w="3750" w:type="dxa"/>
            <w:vMerge/>
            <w:shd w:val="clear" w:color="auto" w:fill="FFFFFF"/>
          </w:tcPr>
          <w:p w14:paraId="31A1A8E7" w14:textId="77777777" w:rsidR="00B73C6F" w:rsidRDefault="00B73C6F" w:rsidP="00B73C6F">
            <w:pPr>
              <w:jc w:val="center"/>
              <w:rPr>
                <w:rFonts w:ascii="Open Sans" w:eastAsia="Open Sans" w:hAnsi="Open Sans" w:cs="Open Sans"/>
                <w:b/>
                <w:sz w:val="18"/>
                <w:szCs w:val="18"/>
                <w:u w:val="single"/>
              </w:rPr>
            </w:pPr>
          </w:p>
        </w:tc>
        <w:tc>
          <w:tcPr>
            <w:tcW w:w="4069" w:type="dxa"/>
            <w:vMerge/>
            <w:shd w:val="clear" w:color="auto" w:fill="FFFFFF"/>
          </w:tcPr>
          <w:p w14:paraId="21D9616A"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491" w:type="dxa"/>
            <w:vMerge/>
            <w:shd w:val="clear" w:color="auto" w:fill="FFFFFF"/>
          </w:tcPr>
          <w:p w14:paraId="2B7ADB87" w14:textId="77777777" w:rsidR="00B73C6F" w:rsidRDefault="00B73C6F" w:rsidP="00B73C6F">
            <w:pPr>
              <w:ind w:right="-50"/>
              <w:rPr>
                <w:rFonts w:ascii="Open Sans Light" w:eastAsia="Open Sans Light" w:hAnsi="Open Sans Light" w:cs="Open Sans Light"/>
                <w:sz w:val="18"/>
                <w:szCs w:val="18"/>
              </w:rPr>
            </w:pPr>
          </w:p>
        </w:tc>
        <w:tc>
          <w:tcPr>
            <w:tcW w:w="4045" w:type="dxa"/>
            <w:vMerge/>
            <w:shd w:val="clear" w:color="auto" w:fill="FFFFFF"/>
          </w:tcPr>
          <w:p w14:paraId="2344907A" w14:textId="77777777" w:rsidR="00B73C6F" w:rsidRDefault="00B73C6F" w:rsidP="00B73C6F">
            <w:pPr>
              <w:rPr>
                <w:rFonts w:ascii="Open Sans" w:eastAsia="Open Sans" w:hAnsi="Open Sans" w:cs="Open Sans"/>
                <w:sz w:val="18"/>
                <w:szCs w:val="18"/>
              </w:rPr>
            </w:pPr>
          </w:p>
        </w:tc>
        <w:tc>
          <w:tcPr>
            <w:tcW w:w="1701" w:type="dxa"/>
            <w:vMerge/>
            <w:shd w:val="clear" w:color="auto" w:fill="FFFFFF"/>
          </w:tcPr>
          <w:p w14:paraId="18676846" w14:textId="77777777" w:rsidR="00B73C6F" w:rsidRDefault="00B73C6F" w:rsidP="00B73C6F">
            <w:pPr>
              <w:tabs>
                <w:tab w:val="left" w:pos="1440"/>
              </w:tabs>
              <w:rPr>
                <w:rFonts w:ascii="Open Sans Light" w:eastAsia="Open Sans Light" w:hAnsi="Open Sans Light" w:cs="Open Sans Light"/>
                <w:sz w:val="18"/>
                <w:szCs w:val="18"/>
              </w:rPr>
            </w:pPr>
          </w:p>
        </w:tc>
      </w:tr>
      <w:tr w:rsidR="00B73C6F" w14:paraId="40533E1E" w14:textId="77777777" w:rsidTr="00B73C6F">
        <w:trPr>
          <w:trHeight w:val="920"/>
        </w:trPr>
        <w:tc>
          <w:tcPr>
            <w:tcW w:w="1555" w:type="dxa"/>
            <w:vMerge/>
            <w:shd w:val="clear" w:color="auto" w:fill="FFFFFF"/>
          </w:tcPr>
          <w:p w14:paraId="7B9DDA7F" w14:textId="77777777" w:rsidR="00B73C6F" w:rsidRDefault="00B73C6F" w:rsidP="00B73C6F">
            <w:pPr>
              <w:rPr>
                <w:rFonts w:ascii="Open Sans" w:eastAsia="Open Sans" w:hAnsi="Open Sans" w:cs="Open Sans"/>
                <w:sz w:val="18"/>
                <w:szCs w:val="18"/>
              </w:rPr>
            </w:pPr>
          </w:p>
        </w:tc>
        <w:tc>
          <w:tcPr>
            <w:tcW w:w="305" w:type="dxa"/>
            <w:vMerge/>
            <w:shd w:val="clear" w:color="auto" w:fill="FFFFFF"/>
          </w:tcPr>
          <w:p w14:paraId="71D423A2" w14:textId="77777777" w:rsidR="00B73C6F" w:rsidRDefault="00B73C6F" w:rsidP="00B73C6F">
            <w:pPr>
              <w:tabs>
                <w:tab w:val="left" w:pos="1440"/>
              </w:tabs>
              <w:rPr>
                <w:rFonts w:ascii="Open Sans" w:eastAsia="Open Sans" w:hAnsi="Open Sans" w:cs="Open Sans"/>
                <w:sz w:val="18"/>
                <w:szCs w:val="18"/>
              </w:rPr>
            </w:pPr>
          </w:p>
        </w:tc>
        <w:tc>
          <w:tcPr>
            <w:tcW w:w="2790" w:type="dxa"/>
            <w:vMerge/>
            <w:shd w:val="clear" w:color="auto" w:fill="FFFFFF"/>
          </w:tcPr>
          <w:p w14:paraId="7267F476" w14:textId="77777777" w:rsidR="00B73C6F" w:rsidRDefault="00B73C6F" w:rsidP="00B73C6F">
            <w:pPr>
              <w:rPr>
                <w:rFonts w:ascii="Open Sans" w:eastAsia="Open Sans" w:hAnsi="Open Sans" w:cs="Open Sans"/>
                <w:sz w:val="18"/>
                <w:szCs w:val="18"/>
              </w:rPr>
            </w:pPr>
          </w:p>
        </w:tc>
        <w:tc>
          <w:tcPr>
            <w:tcW w:w="3750" w:type="dxa"/>
            <w:vMerge/>
            <w:shd w:val="clear" w:color="auto" w:fill="FFFFFF"/>
          </w:tcPr>
          <w:p w14:paraId="191A4164" w14:textId="77777777" w:rsidR="00B73C6F" w:rsidRDefault="00B73C6F" w:rsidP="00B73C6F">
            <w:pPr>
              <w:rPr>
                <w:rFonts w:ascii="Open Sans" w:eastAsia="Open Sans" w:hAnsi="Open Sans" w:cs="Open Sans"/>
                <w:sz w:val="18"/>
                <w:szCs w:val="18"/>
              </w:rPr>
            </w:pPr>
          </w:p>
        </w:tc>
        <w:tc>
          <w:tcPr>
            <w:tcW w:w="4069" w:type="dxa"/>
            <w:vMerge/>
            <w:shd w:val="clear" w:color="auto" w:fill="FFFFFF"/>
          </w:tcPr>
          <w:p w14:paraId="1F4B49CF"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491" w:type="dxa"/>
            <w:vMerge/>
            <w:shd w:val="clear" w:color="auto" w:fill="FFFFFF"/>
          </w:tcPr>
          <w:p w14:paraId="265B51AF" w14:textId="77777777" w:rsidR="00B73C6F" w:rsidRDefault="00B73C6F" w:rsidP="00B73C6F">
            <w:pPr>
              <w:ind w:right="-50"/>
              <w:rPr>
                <w:rFonts w:ascii="Open Sans Light" w:eastAsia="Open Sans Light" w:hAnsi="Open Sans Light" w:cs="Open Sans Light"/>
                <w:sz w:val="18"/>
                <w:szCs w:val="18"/>
              </w:rPr>
            </w:pPr>
          </w:p>
        </w:tc>
        <w:tc>
          <w:tcPr>
            <w:tcW w:w="4045" w:type="dxa"/>
            <w:vMerge/>
            <w:shd w:val="clear" w:color="auto" w:fill="FFFFFF"/>
          </w:tcPr>
          <w:p w14:paraId="185964FE" w14:textId="77777777" w:rsidR="00B73C6F" w:rsidRDefault="00B73C6F" w:rsidP="00B73C6F">
            <w:pPr>
              <w:rPr>
                <w:rFonts w:ascii="Open Sans" w:eastAsia="Open Sans" w:hAnsi="Open Sans" w:cs="Open Sans"/>
                <w:sz w:val="18"/>
                <w:szCs w:val="18"/>
              </w:rPr>
            </w:pPr>
          </w:p>
        </w:tc>
        <w:tc>
          <w:tcPr>
            <w:tcW w:w="1701" w:type="dxa"/>
            <w:vMerge/>
            <w:shd w:val="clear" w:color="auto" w:fill="FFFFFF"/>
          </w:tcPr>
          <w:p w14:paraId="38842384" w14:textId="77777777" w:rsidR="00B73C6F" w:rsidRDefault="00B73C6F" w:rsidP="00B73C6F">
            <w:pPr>
              <w:tabs>
                <w:tab w:val="left" w:pos="1440"/>
              </w:tabs>
              <w:rPr>
                <w:rFonts w:ascii="Open Sans Light" w:eastAsia="Open Sans Light" w:hAnsi="Open Sans Light" w:cs="Open Sans Light"/>
                <w:sz w:val="18"/>
                <w:szCs w:val="18"/>
              </w:rPr>
            </w:pPr>
          </w:p>
        </w:tc>
      </w:tr>
      <w:tr w:rsidR="00B73C6F" w14:paraId="2E3BA0EA" w14:textId="77777777" w:rsidTr="00B73C6F">
        <w:trPr>
          <w:trHeight w:val="200"/>
        </w:trPr>
        <w:tc>
          <w:tcPr>
            <w:tcW w:w="1555" w:type="dxa"/>
            <w:vMerge/>
            <w:shd w:val="clear" w:color="auto" w:fill="FFFFFF"/>
          </w:tcPr>
          <w:p w14:paraId="5482E375"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305" w:type="dxa"/>
            <w:shd w:val="clear" w:color="auto" w:fill="FFFFFF"/>
          </w:tcPr>
          <w:p w14:paraId="3C5CE22F" w14:textId="77777777" w:rsidR="00B73C6F" w:rsidRDefault="00B73C6F" w:rsidP="00B73C6F">
            <w:pPr>
              <w:tabs>
                <w:tab w:val="left" w:pos="1440"/>
              </w:tabs>
              <w:ind w:left="720"/>
              <w:rPr>
                <w:rFonts w:ascii="Open Sans" w:eastAsia="Open Sans" w:hAnsi="Open Sans" w:cs="Open Sans"/>
                <w:sz w:val="18"/>
                <w:szCs w:val="18"/>
              </w:rPr>
            </w:pPr>
          </w:p>
          <w:p w14:paraId="525E0761" w14:textId="77777777" w:rsidR="00B73C6F" w:rsidRDefault="00B73C6F" w:rsidP="00B73C6F">
            <w:pPr>
              <w:numPr>
                <w:ilvl w:val="0"/>
                <w:numId w:val="33"/>
              </w:numPr>
              <w:tabs>
                <w:tab w:val="left" w:pos="1440"/>
              </w:tabs>
              <w:ind w:hanging="1440"/>
              <w:rPr>
                <w:rFonts w:ascii="Open Sans" w:eastAsia="Open Sans" w:hAnsi="Open Sans" w:cs="Open Sans"/>
                <w:sz w:val="18"/>
                <w:szCs w:val="18"/>
              </w:rPr>
            </w:pPr>
            <w:sdt>
              <w:sdtPr>
                <w:tag w:val="goog_rdk_2"/>
                <w:id w:val="949436296"/>
              </w:sdtPr>
              <w:sdtContent>
                <w:r>
                  <w:rPr>
                    <w:rFonts w:ascii="Arial Unicode MS" w:eastAsia="Arial Unicode MS" w:hAnsi="Arial Unicode MS" w:cs="Arial Unicode MS"/>
                    <w:sz w:val="18"/>
                    <w:szCs w:val="18"/>
                  </w:rPr>
                  <w:t>☐</w:t>
                </w:r>
              </w:sdtContent>
            </w:sdt>
          </w:p>
        </w:tc>
        <w:tc>
          <w:tcPr>
            <w:tcW w:w="2790" w:type="dxa"/>
            <w:shd w:val="clear" w:color="auto" w:fill="FFFFFF"/>
            <w:vAlign w:val="center"/>
          </w:tcPr>
          <w:p w14:paraId="7C4DFA10" w14:textId="77777777" w:rsidR="00B73C6F" w:rsidRDefault="00B73C6F" w:rsidP="00B73C6F">
            <w:pPr>
              <w:spacing w:before="240" w:after="240" w:line="276" w:lineRule="auto"/>
              <w:rPr>
                <w:rFonts w:ascii="Open Sans" w:eastAsia="Open Sans" w:hAnsi="Open Sans" w:cs="Open Sans"/>
                <w:sz w:val="18"/>
                <w:szCs w:val="18"/>
              </w:rPr>
            </w:pPr>
            <w:r>
              <w:rPr>
                <w:rFonts w:ascii="Open Sans" w:eastAsia="Open Sans" w:hAnsi="Open Sans" w:cs="Open Sans"/>
                <w:sz w:val="18"/>
                <w:szCs w:val="18"/>
              </w:rPr>
              <w:t xml:space="preserve">Intégrer la </w:t>
            </w:r>
            <w:hyperlink r:id="rId11">
              <w:r>
                <w:rPr>
                  <w:rFonts w:ascii="Open Sans" w:eastAsia="Open Sans" w:hAnsi="Open Sans" w:cs="Open Sans"/>
                  <w:color w:val="1155CC"/>
                  <w:sz w:val="18"/>
                  <w:szCs w:val="18"/>
                  <w:u w:val="single"/>
                </w:rPr>
                <w:t>formationoffreactive.ca</w:t>
              </w:r>
            </w:hyperlink>
            <w:r>
              <w:rPr>
                <w:rFonts w:ascii="Open Sans" w:eastAsia="Open Sans" w:hAnsi="Open Sans" w:cs="Open Sans"/>
                <w:sz w:val="18"/>
                <w:szCs w:val="18"/>
              </w:rPr>
              <w:t xml:space="preserve"> aux formations à compléter lors de la période d’orientation des nouveaux employés et membres du conseil d’administration de l’organisme.</w:t>
            </w:r>
          </w:p>
        </w:tc>
        <w:tc>
          <w:tcPr>
            <w:tcW w:w="3750" w:type="dxa"/>
            <w:vMerge/>
            <w:shd w:val="clear" w:color="auto" w:fill="FFFFFF"/>
            <w:vAlign w:val="center"/>
          </w:tcPr>
          <w:p w14:paraId="567F323F" w14:textId="77777777" w:rsidR="00B73C6F" w:rsidRDefault="00B73C6F" w:rsidP="00B73C6F">
            <w:pPr>
              <w:rPr>
                <w:rFonts w:ascii="Open Sans" w:eastAsia="Open Sans" w:hAnsi="Open Sans" w:cs="Open Sans"/>
                <w:sz w:val="18"/>
                <w:szCs w:val="18"/>
              </w:rPr>
            </w:pPr>
          </w:p>
        </w:tc>
        <w:tc>
          <w:tcPr>
            <w:tcW w:w="4069" w:type="dxa"/>
            <w:vMerge/>
            <w:shd w:val="clear" w:color="auto" w:fill="FFFFFF"/>
          </w:tcPr>
          <w:p w14:paraId="68B76D15"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491" w:type="dxa"/>
            <w:vMerge/>
            <w:shd w:val="clear" w:color="auto" w:fill="FFFFFF"/>
          </w:tcPr>
          <w:p w14:paraId="5FE0A26F"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4045" w:type="dxa"/>
            <w:vMerge/>
            <w:shd w:val="clear" w:color="auto" w:fill="FFFFFF"/>
          </w:tcPr>
          <w:p w14:paraId="47C45411"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1701" w:type="dxa"/>
            <w:vMerge/>
            <w:shd w:val="clear" w:color="auto" w:fill="FFFFFF"/>
          </w:tcPr>
          <w:p w14:paraId="51D9DE8D"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r>
      <w:tr w:rsidR="00B73C6F" w14:paraId="7F19E170" w14:textId="77777777" w:rsidTr="00B73C6F">
        <w:trPr>
          <w:trHeight w:val="200"/>
        </w:trPr>
        <w:tc>
          <w:tcPr>
            <w:tcW w:w="1555" w:type="dxa"/>
            <w:vMerge w:val="restart"/>
            <w:shd w:val="clear" w:color="auto" w:fill="FFFFFF"/>
          </w:tcPr>
          <w:p w14:paraId="4098F4BE" w14:textId="77777777" w:rsidR="00B73C6F" w:rsidRDefault="00B73C6F" w:rsidP="00B73C6F">
            <w:pPr>
              <w:spacing w:before="240" w:after="240" w:line="276" w:lineRule="auto"/>
              <w:rPr>
                <w:rFonts w:ascii="Open Sans" w:eastAsia="Open Sans" w:hAnsi="Open Sans" w:cs="Open Sans"/>
                <w:sz w:val="18"/>
                <w:szCs w:val="18"/>
              </w:rPr>
            </w:pPr>
            <w:r>
              <w:rPr>
                <w:rFonts w:ascii="Open Sans" w:eastAsia="Open Sans" w:hAnsi="Open Sans" w:cs="Open Sans"/>
                <w:sz w:val="18"/>
                <w:szCs w:val="18"/>
              </w:rPr>
              <w:t xml:space="preserve">3. Identifier les membres du personnel qui ont des compétences linguistiques en français </w:t>
            </w:r>
          </w:p>
        </w:tc>
        <w:tc>
          <w:tcPr>
            <w:tcW w:w="305" w:type="dxa"/>
            <w:shd w:val="clear" w:color="auto" w:fill="FFFFFF"/>
          </w:tcPr>
          <w:p w14:paraId="46F1FEA8" w14:textId="77777777" w:rsidR="00B73C6F" w:rsidRDefault="00B73C6F" w:rsidP="00B73C6F">
            <w:pPr>
              <w:tabs>
                <w:tab w:val="left" w:pos="1440"/>
              </w:tabs>
              <w:ind w:left="720"/>
              <w:rPr>
                <w:rFonts w:ascii="Open Sans" w:eastAsia="Open Sans" w:hAnsi="Open Sans" w:cs="Open Sans"/>
                <w:sz w:val="18"/>
                <w:szCs w:val="18"/>
              </w:rPr>
            </w:pPr>
          </w:p>
          <w:p w14:paraId="4CC34082" w14:textId="77777777" w:rsidR="00B73C6F" w:rsidRDefault="00B73C6F" w:rsidP="00B73C6F">
            <w:pPr>
              <w:numPr>
                <w:ilvl w:val="0"/>
                <w:numId w:val="28"/>
              </w:numPr>
              <w:tabs>
                <w:tab w:val="left" w:pos="1440"/>
              </w:tabs>
              <w:ind w:hanging="1440"/>
              <w:rPr>
                <w:rFonts w:ascii="Open Sans" w:eastAsia="Open Sans" w:hAnsi="Open Sans" w:cs="Open Sans"/>
                <w:sz w:val="18"/>
                <w:szCs w:val="18"/>
              </w:rPr>
            </w:pPr>
            <w:sdt>
              <w:sdtPr>
                <w:tag w:val="goog_rdk_3"/>
                <w:id w:val="-1848236579"/>
              </w:sdtPr>
              <w:sdtContent>
                <w:r>
                  <w:rPr>
                    <w:rFonts w:ascii="Arial Unicode MS" w:eastAsia="Arial Unicode MS" w:hAnsi="Arial Unicode MS" w:cs="Arial Unicode MS"/>
                    <w:sz w:val="18"/>
                    <w:szCs w:val="18"/>
                  </w:rPr>
                  <w:t>☐</w:t>
                </w:r>
              </w:sdtContent>
            </w:sdt>
          </w:p>
        </w:tc>
        <w:tc>
          <w:tcPr>
            <w:tcW w:w="2790" w:type="dxa"/>
            <w:shd w:val="clear" w:color="auto" w:fill="FFFFFF"/>
            <w:vAlign w:val="center"/>
          </w:tcPr>
          <w:p w14:paraId="798E8E05" w14:textId="77777777" w:rsidR="00B73C6F" w:rsidRDefault="00B73C6F" w:rsidP="00B73C6F">
            <w:pPr>
              <w:spacing w:before="240" w:after="240" w:line="276" w:lineRule="auto"/>
              <w:rPr>
                <w:rFonts w:ascii="Open Sans Light" w:eastAsia="Open Sans Light" w:hAnsi="Open Sans Light" w:cs="Open Sans Light"/>
                <w:sz w:val="18"/>
                <w:szCs w:val="18"/>
              </w:rPr>
            </w:pPr>
            <w:r>
              <w:rPr>
                <w:rFonts w:ascii="Open Sans" w:eastAsia="Open Sans" w:hAnsi="Open Sans" w:cs="Open Sans"/>
                <w:sz w:val="18"/>
                <w:szCs w:val="18"/>
              </w:rPr>
              <w:t>Tous les membres du personnel complètent une évaluation de leurs compétences linguistiques en français.</w:t>
            </w:r>
          </w:p>
          <w:p w14:paraId="6CEB4B00" w14:textId="77777777" w:rsidR="00B73C6F" w:rsidRDefault="00B73C6F" w:rsidP="00B73C6F">
            <w:pPr>
              <w:tabs>
                <w:tab w:val="left" w:pos="1440"/>
              </w:tabs>
              <w:rPr>
                <w:rFonts w:ascii="Open Sans Light" w:eastAsia="Open Sans Light" w:hAnsi="Open Sans Light" w:cs="Open Sans Light"/>
                <w:sz w:val="18"/>
                <w:szCs w:val="18"/>
              </w:rPr>
            </w:pPr>
          </w:p>
        </w:tc>
        <w:tc>
          <w:tcPr>
            <w:tcW w:w="3750" w:type="dxa"/>
            <w:shd w:val="clear" w:color="auto" w:fill="FFFFFF"/>
            <w:vAlign w:val="center"/>
          </w:tcPr>
          <w:p w14:paraId="19A94280" w14:textId="77777777" w:rsidR="00B73C6F" w:rsidRDefault="00B73C6F" w:rsidP="00B73C6F">
            <w:pPr>
              <w:numPr>
                <w:ilvl w:val="0"/>
                <w:numId w:val="16"/>
              </w:numPr>
              <w:spacing w:before="240" w:line="276" w:lineRule="auto"/>
              <w:rPr>
                <w:rFonts w:ascii="Open Sans" w:eastAsia="Open Sans" w:hAnsi="Open Sans" w:cs="Open Sans"/>
                <w:sz w:val="18"/>
                <w:szCs w:val="18"/>
              </w:rPr>
            </w:pPr>
            <w:hyperlink r:id="rId12">
              <w:r>
                <w:rPr>
                  <w:rFonts w:ascii="Open Sans" w:eastAsia="Open Sans" w:hAnsi="Open Sans" w:cs="Open Sans"/>
                  <w:color w:val="1155CC"/>
                  <w:sz w:val="18"/>
                  <w:szCs w:val="18"/>
                  <w:u w:val="single"/>
                </w:rPr>
                <w:t>Fournisseurs désignés et identifiés : information sur les évaluations formelles et informelles</w:t>
              </w:r>
            </w:hyperlink>
          </w:p>
          <w:p w14:paraId="0D68F9F3" w14:textId="77777777" w:rsidR="00B73C6F" w:rsidRDefault="00B73C6F" w:rsidP="00B73C6F">
            <w:pPr>
              <w:numPr>
                <w:ilvl w:val="0"/>
                <w:numId w:val="16"/>
              </w:numPr>
              <w:spacing w:after="240" w:line="276" w:lineRule="auto"/>
              <w:rPr>
                <w:rFonts w:ascii="Open Sans" w:eastAsia="Open Sans" w:hAnsi="Open Sans" w:cs="Open Sans"/>
                <w:sz w:val="18"/>
                <w:szCs w:val="18"/>
              </w:rPr>
            </w:pPr>
            <w:hyperlink r:id="rId13">
              <w:r>
                <w:rPr>
                  <w:rFonts w:ascii="Open Sans" w:eastAsia="Open Sans" w:hAnsi="Open Sans" w:cs="Open Sans"/>
                  <w:color w:val="1155CC"/>
                  <w:sz w:val="18"/>
                  <w:szCs w:val="18"/>
                  <w:u w:val="single"/>
                </w:rPr>
                <w:t>Autres fournisseurs : formulaire d’auto-évaluation des compétences linguistiques en français</w:t>
              </w:r>
            </w:hyperlink>
            <w:r>
              <w:rPr>
                <w:rFonts w:ascii="Open Sans" w:eastAsia="Open Sans" w:hAnsi="Open Sans" w:cs="Open Sans"/>
                <w:sz w:val="18"/>
                <w:szCs w:val="18"/>
              </w:rPr>
              <w:t xml:space="preserve"> </w:t>
            </w:r>
          </w:p>
        </w:tc>
        <w:tc>
          <w:tcPr>
            <w:tcW w:w="4069" w:type="dxa"/>
            <w:vMerge w:val="restart"/>
            <w:shd w:val="clear" w:color="auto" w:fill="FFFFFF"/>
          </w:tcPr>
          <w:p w14:paraId="0F49A3C4" w14:textId="77777777" w:rsidR="00B73C6F" w:rsidRDefault="00B73C6F" w:rsidP="00B73C6F">
            <w:pPr>
              <w:tabs>
                <w:tab w:val="left" w:pos="1440"/>
              </w:tabs>
              <w:rPr>
                <w:rFonts w:ascii="Open Sans Light" w:eastAsia="Open Sans Light" w:hAnsi="Open Sans Light" w:cs="Open Sans Light"/>
                <w:sz w:val="18"/>
                <w:szCs w:val="18"/>
              </w:rPr>
            </w:pPr>
          </w:p>
        </w:tc>
        <w:tc>
          <w:tcPr>
            <w:tcW w:w="491" w:type="dxa"/>
            <w:vMerge w:val="restart"/>
            <w:shd w:val="clear" w:color="auto" w:fill="FFFFFF"/>
          </w:tcPr>
          <w:p w14:paraId="171C4A6E" w14:textId="77777777" w:rsidR="00B73C6F" w:rsidRDefault="00B73C6F" w:rsidP="00B73C6F">
            <w:pPr>
              <w:numPr>
                <w:ilvl w:val="0"/>
                <w:numId w:val="1"/>
              </w:numPr>
              <w:spacing w:before="240" w:after="240" w:line="276" w:lineRule="auto"/>
              <w:ind w:hanging="720"/>
              <w:rPr>
                <w:rFonts w:ascii="Open Sans Light" w:eastAsia="Open Sans Light" w:hAnsi="Open Sans Light" w:cs="Open Sans Light"/>
                <w:sz w:val="18"/>
                <w:szCs w:val="18"/>
              </w:rPr>
            </w:pPr>
          </w:p>
        </w:tc>
        <w:tc>
          <w:tcPr>
            <w:tcW w:w="4045" w:type="dxa"/>
            <w:vMerge w:val="restart"/>
            <w:shd w:val="clear" w:color="auto" w:fill="FFFFFF"/>
          </w:tcPr>
          <w:p w14:paraId="33602897" w14:textId="77777777" w:rsidR="00B73C6F" w:rsidRDefault="00B73C6F" w:rsidP="00B73C6F">
            <w:pPr>
              <w:spacing w:before="240" w:after="240" w:line="276" w:lineRule="auto"/>
              <w:rPr>
                <w:rFonts w:ascii="Open Sans Light" w:eastAsia="Open Sans Light" w:hAnsi="Open Sans Light" w:cs="Open Sans Light"/>
                <w:sz w:val="18"/>
                <w:szCs w:val="18"/>
              </w:rPr>
            </w:pPr>
            <w:r>
              <w:rPr>
                <w:rFonts w:ascii="Open Sans" w:eastAsia="Open Sans" w:hAnsi="Open Sans" w:cs="Open Sans"/>
                <w:sz w:val="18"/>
                <w:szCs w:val="18"/>
              </w:rPr>
              <w:t xml:space="preserve">Pourcentage des membres du personnel qui ont des compétences linguistiques en français : </w:t>
            </w:r>
          </w:p>
        </w:tc>
        <w:tc>
          <w:tcPr>
            <w:tcW w:w="1701" w:type="dxa"/>
            <w:vMerge w:val="restart"/>
            <w:shd w:val="clear" w:color="auto" w:fill="FFFFFF"/>
          </w:tcPr>
          <w:p w14:paraId="0B01FF67" w14:textId="77777777" w:rsidR="00B73C6F" w:rsidRDefault="00B73C6F" w:rsidP="00B73C6F">
            <w:pPr>
              <w:tabs>
                <w:tab w:val="left" w:pos="1440"/>
              </w:tabs>
              <w:rPr>
                <w:rFonts w:ascii="Open Sans Light" w:eastAsia="Open Sans Light" w:hAnsi="Open Sans Light" w:cs="Open Sans Light"/>
                <w:sz w:val="18"/>
                <w:szCs w:val="18"/>
              </w:rPr>
            </w:pPr>
          </w:p>
          <w:p w14:paraId="66AFBE06" w14:textId="77777777" w:rsidR="00B73C6F" w:rsidRDefault="00B73C6F" w:rsidP="00B73C6F">
            <w:pPr>
              <w:tabs>
                <w:tab w:val="left" w:pos="1440"/>
              </w:tabs>
              <w:rPr>
                <w:rFonts w:ascii="Open Sans Light" w:eastAsia="Open Sans Light" w:hAnsi="Open Sans Light" w:cs="Open Sans Light"/>
                <w:sz w:val="18"/>
                <w:szCs w:val="18"/>
              </w:rPr>
            </w:pPr>
          </w:p>
        </w:tc>
      </w:tr>
      <w:tr w:rsidR="00B73C6F" w14:paraId="5A0F7DA4" w14:textId="77777777" w:rsidTr="00B73C6F">
        <w:trPr>
          <w:trHeight w:val="200"/>
        </w:trPr>
        <w:tc>
          <w:tcPr>
            <w:tcW w:w="1555" w:type="dxa"/>
            <w:vMerge/>
            <w:shd w:val="clear" w:color="auto" w:fill="FFFFFF"/>
          </w:tcPr>
          <w:p w14:paraId="1EEA9028"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305" w:type="dxa"/>
            <w:shd w:val="clear" w:color="auto" w:fill="FFFFFF"/>
          </w:tcPr>
          <w:p w14:paraId="27A91BC9" w14:textId="77777777" w:rsidR="00B73C6F" w:rsidRDefault="00B73C6F" w:rsidP="00B73C6F">
            <w:pPr>
              <w:tabs>
                <w:tab w:val="left" w:pos="1440"/>
              </w:tabs>
              <w:ind w:left="720"/>
              <w:rPr>
                <w:rFonts w:ascii="Open Sans" w:eastAsia="Open Sans" w:hAnsi="Open Sans" w:cs="Open Sans"/>
                <w:sz w:val="18"/>
                <w:szCs w:val="18"/>
              </w:rPr>
            </w:pPr>
          </w:p>
          <w:p w14:paraId="1D9BABEA" w14:textId="77777777" w:rsidR="00B73C6F" w:rsidRDefault="00B73C6F" w:rsidP="00B73C6F">
            <w:pPr>
              <w:numPr>
                <w:ilvl w:val="0"/>
                <w:numId w:val="37"/>
              </w:numPr>
              <w:tabs>
                <w:tab w:val="left" w:pos="1440"/>
              </w:tabs>
              <w:ind w:hanging="1440"/>
              <w:rPr>
                <w:rFonts w:ascii="Open Sans" w:eastAsia="Open Sans" w:hAnsi="Open Sans" w:cs="Open Sans"/>
                <w:sz w:val="18"/>
                <w:szCs w:val="18"/>
              </w:rPr>
            </w:pPr>
            <w:sdt>
              <w:sdtPr>
                <w:tag w:val="goog_rdk_4"/>
                <w:id w:val="-258605566"/>
              </w:sdtPr>
              <w:sdtContent>
                <w:r>
                  <w:rPr>
                    <w:rFonts w:ascii="Arial Unicode MS" w:eastAsia="Arial Unicode MS" w:hAnsi="Arial Unicode MS" w:cs="Arial Unicode MS"/>
                    <w:sz w:val="18"/>
                    <w:szCs w:val="18"/>
                  </w:rPr>
                  <w:t>☐</w:t>
                </w:r>
              </w:sdtContent>
            </w:sdt>
          </w:p>
        </w:tc>
        <w:tc>
          <w:tcPr>
            <w:tcW w:w="2790" w:type="dxa"/>
            <w:shd w:val="clear" w:color="auto" w:fill="FFFFFF"/>
            <w:vAlign w:val="center"/>
          </w:tcPr>
          <w:p w14:paraId="781EE4D4" w14:textId="77777777" w:rsidR="00B73C6F" w:rsidRDefault="00B73C6F" w:rsidP="00B73C6F">
            <w:pPr>
              <w:spacing w:before="240" w:after="240" w:line="276" w:lineRule="auto"/>
              <w:rPr>
                <w:rFonts w:ascii="Open Sans Light" w:eastAsia="Open Sans Light" w:hAnsi="Open Sans Light" w:cs="Open Sans Light"/>
                <w:sz w:val="18"/>
                <w:szCs w:val="18"/>
              </w:rPr>
            </w:pPr>
            <w:r>
              <w:rPr>
                <w:rFonts w:ascii="Open Sans" w:eastAsia="Open Sans" w:hAnsi="Open Sans" w:cs="Open Sans"/>
                <w:sz w:val="18"/>
                <w:szCs w:val="18"/>
              </w:rPr>
              <w:t>Créer et maintenir à jour un répertoire des membres du personnel qui ont des compétences linguistiques en français.</w:t>
            </w:r>
          </w:p>
          <w:p w14:paraId="543D9B64" w14:textId="77777777" w:rsidR="00B73C6F" w:rsidRDefault="00B73C6F" w:rsidP="00B73C6F">
            <w:pPr>
              <w:tabs>
                <w:tab w:val="left" w:pos="1440"/>
              </w:tabs>
              <w:rPr>
                <w:rFonts w:ascii="Open Sans" w:eastAsia="Open Sans" w:hAnsi="Open Sans" w:cs="Open Sans"/>
                <w:sz w:val="18"/>
                <w:szCs w:val="18"/>
              </w:rPr>
            </w:pPr>
          </w:p>
        </w:tc>
        <w:tc>
          <w:tcPr>
            <w:tcW w:w="3750" w:type="dxa"/>
            <w:shd w:val="clear" w:color="auto" w:fill="FFFFFF"/>
            <w:vAlign w:val="center"/>
          </w:tcPr>
          <w:p w14:paraId="5A7F2744" w14:textId="77777777" w:rsidR="00B73C6F" w:rsidRDefault="00B73C6F" w:rsidP="00B73C6F">
            <w:pPr>
              <w:numPr>
                <w:ilvl w:val="0"/>
                <w:numId w:val="11"/>
              </w:numPr>
              <w:spacing w:before="240" w:line="276" w:lineRule="auto"/>
              <w:rPr>
                <w:rFonts w:ascii="Open Sans" w:eastAsia="Open Sans" w:hAnsi="Open Sans" w:cs="Open Sans"/>
                <w:sz w:val="18"/>
                <w:szCs w:val="18"/>
              </w:rPr>
            </w:pPr>
            <w:r>
              <w:rPr>
                <w:rFonts w:ascii="Open Sans" w:eastAsia="Open Sans" w:hAnsi="Open Sans" w:cs="Open Sans"/>
                <w:sz w:val="18"/>
                <w:szCs w:val="18"/>
              </w:rPr>
              <w:t xml:space="preserve">Les fournisseurs identifiés et désignés ayant accès à </w:t>
            </w:r>
            <w:proofErr w:type="gramStart"/>
            <w:r>
              <w:rPr>
                <w:rFonts w:ascii="Open Sans" w:eastAsia="Open Sans" w:hAnsi="Open Sans" w:cs="Open Sans"/>
                <w:sz w:val="18"/>
                <w:szCs w:val="18"/>
              </w:rPr>
              <w:t>la  base</w:t>
            </w:r>
            <w:proofErr w:type="gramEnd"/>
            <w:r>
              <w:rPr>
                <w:rFonts w:ascii="Open Sans" w:eastAsia="Open Sans" w:hAnsi="Open Sans" w:cs="Open Sans"/>
                <w:sz w:val="18"/>
                <w:szCs w:val="18"/>
              </w:rPr>
              <w:t xml:space="preserve"> de données des services de santé en français (BDSSF) peuvent utiliser leur plan RH déjà complété de la BDSSF.</w:t>
            </w:r>
          </w:p>
          <w:p w14:paraId="5B1230AC" w14:textId="77777777" w:rsidR="00B73C6F" w:rsidRDefault="00B73C6F" w:rsidP="00B73C6F">
            <w:pPr>
              <w:numPr>
                <w:ilvl w:val="0"/>
                <w:numId w:val="11"/>
              </w:numPr>
              <w:spacing w:after="240" w:line="276" w:lineRule="auto"/>
              <w:rPr>
                <w:rFonts w:ascii="Open Sans" w:eastAsia="Open Sans" w:hAnsi="Open Sans" w:cs="Open Sans"/>
                <w:sz w:val="18"/>
                <w:szCs w:val="18"/>
              </w:rPr>
            </w:pPr>
            <w:r>
              <w:rPr>
                <w:rFonts w:ascii="Open Sans" w:eastAsia="Open Sans" w:hAnsi="Open Sans" w:cs="Open Sans"/>
                <w:sz w:val="18"/>
                <w:szCs w:val="18"/>
              </w:rPr>
              <w:t xml:space="preserve">Pour les fournisseurs non-identifiés ou n’ayant pas accès à la BDSSF : Veuillez utiliser le gabarit suivant pour le </w:t>
            </w:r>
            <w:hyperlink r:id="rId14">
              <w:r>
                <w:rPr>
                  <w:rFonts w:ascii="Open Sans" w:eastAsia="Open Sans" w:hAnsi="Open Sans" w:cs="Open Sans"/>
                  <w:color w:val="1155CC"/>
                  <w:sz w:val="18"/>
                  <w:szCs w:val="18"/>
                  <w:u w:val="single"/>
                </w:rPr>
                <w:t>plan des ressources humaines</w:t>
              </w:r>
            </w:hyperlink>
            <w:r>
              <w:rPr>
                <w:rFonts w:ascii="Open Sans" w:eastAsia="Open Sans" w:hAnsi="Open Sans" w:cs="Open Sans"/>
                <w:sz w:val="14"/>
                <w:szCs w:val="14"/>
              </w:rPr>
              <w:t>.</w:t>
            </w:r>
          </w:p>
        </w:tc>
        <w:tc>
          <w:tcPr>
            <w:tcW w:w="4069" w:type="dxa"/>
            <w:vMerge/>
            <w:shd w:val="clear" w:color="auto" w:fill="FFFFFF"/>
          </w:tcPr>
          <w:p w14:paraId="63E20F92" w14:textId="77777777" w:rsidR="00B73C6F" w:rsidRDefault="00B73C6F" w:rsidP="00B73C6F">
            <w:pPr>
              <w:widowControl w:val="0"/>
              <w:pBdr>
                <w:top w:val="nil"/>
                <w:left w:val="nil"/>
                <w:bottom w:val="nil"/>
                <w:right w:val="nil"/>
                <w:between w:val="nil"/>
              </w:pBdr>
              <w:rPr>
                <w:rFonts w:ascii="Open Sans" w:eastAsia="Open Sans" w:hAnsi="Open Sans" w:cs="Open Sans"/>
                <w:sz w:val="18"/>
                <w:szCs w:val="18"/>
              </w:rPr>
            </w:pPr>
          </w:p>
        </w:tc>
        <w:tc>
          <w:tcPr>
            <w:tcW w:w="491" w:type="dxa"/>
            <w:vMerge/>
            <w:shd w:val="clear" w:color="auto" w:fill="FFFFFF"/>
          </w:tcPr>
          <w:p w14:paraId="727C531D" w14:textId="77777777" w:rsidR="00B73C6F" w:rsidRDefault="00B73C6F" w:rsidP="00B73C6F">
            <w:pPr>
              <w:widowControl w:val="0"/>
              <w:pBdr>
                <w:top w:val="nil"/>
                <w:left w:val="nil"/>
                <w:bottom w:val="nil"/>
                <w:right w:val="nil"/>
                <w:between w:val="nil"/>
              </w:pBdr>
              <w:rPr>
                <w:rFonts w:ascii="Open Sans" w:eastAsia="Open Sans" w:hAnsi="Open Sans" w:cs="Open Sans"/>
                <w:sz w:val="18"/>
                <w:szCs w:val="18"/>
              </w:rPr>
            </w:pPr>
          </w:p>
        </w:tc>
        <w:tc>
          <w:tcPr>
            <w:tcW w:w="4045" w:type="dxa"/>
            <w:vMerge/>
            <w:shd w:val="clear" w:color="auto" w:fill="FFFFFF"/>
          </w:tcPr>
          <w:p w14:paraId="268D8223" w14:textId="77777777" w:rsidR="00B73C6F" w:rsidRDefault="00B73C6F" w:rsidP="00B73C6F">
            <w:pPr>
              <w:widowControl w:val="0"/>
              <w:pBdr>
                <w:top w:val="nil"/>
                <w:left w:val="nil"/>
                <w:bottom w:val="nil"/>
                <w:right w:val="nil"/>
                <w:between w:val="nil"/>
              </w:pBdr>
              <w:rPr>
                <w:rFonts w:ascii="Open Sans" w:eastAsia="Open Sans" w:hAnsi="Open Sans" w:cs="Open Sans"/>
                <w:sz w:val="18"/>
                <w:szCs w:val="18"/>
              </w:rPr>
            </w:pPr>
          </w:p>
        </w:tc>
        <w:tc>
          <w:tcPr>
            <w:tcW w:w="1701" w:type="dxa"/>
            <w:vMerge/>
            <w:shd w:val="clear" w:color="auto" w:fill="FFFFFF"/>
          </w:tcPr>
          <w:p w14:paraId="1DC64345" w14:textId="77777777" w:rsidR="00B73C6F" w:rsidRDefault="00B73C6F" w:rsidP="00B73C6F">
            <w:pPr>
              <w:widowControl w:val="0"/>
              <w:pBdr>
                <w:top w:val="nil"/>
                <w:left w:val="nil"/>
                <w:bottom w:val="nil"/>
                <w:right w:val="nil"/>
                <w:between w:val="nil"/>
              </w:pBdr>
              <w:rPr>
                <w:rFonts w:ascii="Open Sans" w:eastAsia="Open Sans" w:hAnsi="Open Sans" w:cs="Open Sans"/>
                <w:sz w:val="18"/>
                <w:szCs w:val="18"/>
              </w:rPr>
            </w:pPr>
          </w:p>
        </w:tc>
      </w:tr>
      <w:tr w:rsidR="00B73C6F" w14:paraId="28648DB2" w14:textId="77777777" w:rsidTr="00B73C6F">
        <w:trPr>
          <w:trHeight w:val="200"/>
        </w:trPr>
        <w:tc>
          <w:tcPr>
            <w:tcW w:w="1555" w:type="dxa"/>
            <w:vMerge/>
            <w:shd w:val="clear" w:color="auto" w:fill="FFFFFF"/>
          </w:tcPr>
          <w:p w14:paraId="1F53D2AC" w14:textId="77777777" w:rsidR="00B73C6F" w:rsidRDefault="00B73C6F" w:rsidP="00B73C6F">
            <w:pPr>
              <w:widowControl w:val="0"/>
              <w:pBdr>
                <w:top w:val="nil"/>
                <w:left w:val="nil"/>
                <w:bottom w:val="nil"/>
                <w:right w:val="nil"/>
                <w:between w:val="nil"/>
              </w:pBdr>
              <w:rPr>
                <w:rFonts w:ascii="Open Sans" w:eastAsia="Open Sans" w:hAnsi="Open Sans" w:cs="Open Sans"/>
                <w:sz w:val="18"/>
                <w:szCs w:val="18"/>
              </w:rPr>
            </w:pPr>
          </w:p>
        </w:tc>
        <w:tc>
          <w:tcPr>
            <w:tcW w:w="305" w:type="dxa"/>
            <w:shd w:val="clear" w:color="auto" w:fill="FFFFFF"/>
          </w:tcPr>
          <w:p w14:paraId="6DC5DF02" w14:textId="77777777" w:rsidR="00B73C6F" w:rsidRDefault="00B73C6F" w:rsidP="00B73C6F">
            <w:pPr>
              <w:tabs>
                <w:tab w:val="left" w:pos="1440"/>
              </w:tabs>
              <w:ind w:left="720"/>
              <w:rPr>
                <w:rFonts w:ascii="Open Sans" w:eastAsia="Open Sans" w:hAnsi="Open Sans" w:cs="Open Sans"/>
                <w:sz w:val="18"/>
                <w:szCs w:val="18"/>
              </w:rPr>
            </w:pPr>
          </w:p>
          <w:p w14:paraId="5B09375A" w14:textId="77777777" w:rsidR="00B73C6F" w:rsidRDefault="00B73C6F" w:rsidP="00B73C6F">
            <w:pPr>
              <w:numPr>
                <w:ilvl w:val="0"/>
                <w:numId w:val="39"/>
              </w:numPr>
              <w:tabs>
                <w:tab w:val="left" w:pos="1440"/>
              </w:tabs>
              <w:ind w:hanging="1440"/>
              <w:rPr>
                <w:rFonts w:ascii="Open Sans" w:eastAsia="Open Sans" w:hAnsi="Open Sans" w:cs="Open Sans"/>
                <w:sz w:val="18"/>
                <w:szCs w:val="18"/>
              </w:rPr>
            </w:pPr>
            <w:sdt>
              <w:sdtPr>
                <w:tag w:val="goog_rdk_5"/>
                <w:id w:val="-43915681"/>
              </w:sdtPr>
              <w:sdtContent>
                <w:r>
                  <w:rPr>
                    <w:rFonts w:ascii="Arial Unicode MS" w:eastAsia="Arial Unicode MS" w:hAnsi="Arial Unicode MS" w:cs="Arial Unicode MS"/>
                    <w:sz w:val="18"/>
                    <w:szCs w:val="18"/>
                  </w:rPr>
                  <w:t>☐</w:t>
                </w:r>
              </w:sdtContent>
            </w:sdt>
          </w:p>
        </w:tc>
        <w:tc>
          <w:tcPr>
            <w:tcW w:w="2790" w:type="dxa"/>
            <w:shd w:val="clear" w:color="auto" w:fill="FFFFFF"/>
            <w:vAlign w:val="center"/>
          </w:tcPr>
          <w:p w14:paraId="0B9D59A1" w14:textId="77777777" w:rsidR="00B73C6F" w:rsidRDefault="00B73C6F" w:rsidP="00B73C6F">
            <w:pPr>
              <w:spacing w:before="240" w:after="240" w:line="276" w:lineRule="auto"/>
              <w:rPr>
                <w:rFonts w:ascii="Open Sans Light" w:eastAsia="Open Sans Light" w:hAnsi="Open Sans Light" w:cs="Open Sans Light"/>
                <w:sz w:val="18"/>
                <w:szCs w:val="18"/>
              </w:rPr>
            </w:pPr>
            <w:r>
              <w:rPr>
                <w:rFonts w:ascii="Open Sans" w:eastAsia="Open Sans" w:hAnsi="Open Sans" w:cs="Open Sans"/>
                <w:sz w:val="18"/>
                <w:szCs w:val="18"/>
              </w:rPr>
              <w:t>Tous les membres du personnel qui ont des compétences linguistiques en français portent une identification « Je parle français » sur leur lieu de travail.</w:t>
            </w:r>
          </w:p>
        </w:tc>
        <w:tc>
          <w:tcPr>
            <w:tcW w:w="3750" w:type="dxa"/>
            <w:shd w:val="clear" w:color="auto" w:fill="FFFFFF"/>
            <w:vAlign w:val="center"/>
          </w:tcPr>
          <w:p w14:paraId="2E84387A" w14:textId="77777777" w:rsidR="00B73C6F" w:rsidRDefault="00B73C6F" w:rsidP="00B73C6F">
            <w:pPr>
              <w:numPr>
                <w:ilvl w:val="0"/>
                <w:numId w:val="19"/>
              </w:numPr>
              <w:spacing w:before="240" w:line="276" w:lineRule="auto"/>
              <w:rPr>
                <w:rFonts w:ascii="Open Sans" w:eastAsia="Open Sans" w:hAnsi="Open Sans" w:cs="Open Sans"/>
                <w:sz w:val="18"/>
                <w:szCs w:val="18"/>
              </w:rPr>
            </w:pPr>
            <w:hyperlink r:id="rId15">
              <w:r>
                <w:rPr>
                  <w:rFonts w:ascii="Open Sans" w:eastAsia="Open Sans" w:hAnsi="Open Sans" w:cs="Open Sans"/>
                  <w:color w:val="1155CC"/>
                  <w:sz w:val="18"/>
                  <w:szCs w:val="18"/>
                  <w:u w:val="single"/>
                </w:rPr>
                <w:t xml:space="preserve">Exemples d’identification pour les employés parlant français </w:t>
              </w:r>
            </w:hyperlink>
          </w:p>
          <w:p w14:paraId="217762A2" w14:textId="77777777" w:rsidR="00B73C6F" w:rsidRDefault="00B73C6F" w:rsidP="00B73C6F">
            <w:pPr>
              <w:numPr>
                <w:ilvl w:val="0"/>
                <w:numId w:val="19"/>
              </w:numPr>
              <w:spacing w:after="240" w:line="276" w:lineRule="auto"/>
              <w:rPr>
                <w:rFonts w:ascii="Open Sans" w:eastAsia="Open Sans" w:hAnsi="Open Sans" w:cs="Open Sans"/>
                <w:sz w:val="18"/>
                <w:szCs w:val="18"/>
              </w:rPr>
            </w:pPr>
            <w:hyperlink r:id="rId16">
              <w:r>
                <w:rPr>
                  <w:rFonts w:ascii="Open Sans" w:eastAsia="Open Sans" w:hAnsi="Open Sans" w:cs="Open Sans"/>
                  <w:color w:val="1155CC"/>
                  <w:sz w:val="18"/>
                  <w:szCs w:val="18"/>
                  <w:u w:val="single"/>
                </w:rPr>
                <w:t>Exemples d’identification pour les résidents et les résidentes de foyers de soins de longue durée</w:t>
              </w:r>
            </w:hyperlink>
          </w:p>
        </w:tc>
        <w:tc>
          <w:tcPr>
            <w:tcW w:w="4069" w:type="dxa"/>
            <w:vMerge/>
            <w:shd w:val="clear" w:color="auto" w:fill="FFFFFF"/>
          </w:tcPr>
          <w:p w14:paraId="7C0FB12C"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491" w:type="dxa"/>
            <w:vMerge/>
            <w:shd w:val="clear" w:color="auto" w:fill="FFFFFF"/>
          </w:tcPr>
          <w:p w14:paraId="010CDA67"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4045" w:type="dxa"/>
            <w:vMerge/>
            <w:shd w:val="clear" w:color="auto" w:fill="FFFFFF"/>
          </w:tcPr>
          <w:p w14:paraId="652346CE"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1701" w:type="dxa"/>
            <w:vMerge/>
            <w:shd w:val="clear" w:color="auto" w:fill="FFFFFF"/>
          </w:tcPr>
          <w:p w14:paraId="15603F2E"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r>
      <w:tr w:rsidR="00B73C6F" w14:paraId="10E80233" w14:textId="77777777" w:rsidTr="00B73C6F">
        <w:trPr>
          <w:trHeight w:val="200"/>
        </w:trPr>
        <w:tc>
          <w:tcPr>
            <w:tcW w:w="1555" w:type="dxa"/>
            <w:vMerge/>
            <w:shd w:val="clear" w:color="auto" w:fill="FFFFFF"/>
          </w:tcPr>
          <w:p w14:paraId="349CB22B" w14:textId="77777777" w:rsidR="00B73C6F" w:rsidRDefault="00B73C6F" w:rsidP="00B73C6F">
            <w:pPr>
              <w:widowControl w:val="0"/>
              <w:pBdr>
                <w:top w:val="nil"/>
                <w:left w:val="nil"/>
                <w:bottom w:val="nil"/>
                <w:right w:val="nil"/>
                <w:between w:val="nil"/>
              </w:pBdr>
              <w:rPr>
                <w:rFonts w:ascii="Open Sans" w:eastAsia="Open Sans" w:hAnsi="Open Sans" w:cs="Open Sans"/>
                <w:sz w:val="18"/>
                <w:szCs w:val="18"/>
              </w:rPr>
            </w:pPr>
          </w:p>
        </w:tc>
        <w:tc>
          <w:tcPr>
            <w:tcW w:w="305" w:type="dxa"/>
            <w:shd w:val="clear" w:color="auto" w:fill="FFFFFF"/>
          </w:tcPr>
          <w:p w14:paraId="7A6BE08D" w14:textId="77777777" w:rsidR="00B73C6F" w:rsidRDefault="00B73C6F" w:rsidP="00B73C6F">
            <w:pPr>
              <w:tabs>
                <w:tab w:val="left" w:pos="1440"/>
              </w:tabs>
              <w:ind w:left="720"/>
              <w:rPr>
                <w:rFonts w:ascii="Open Sans" w:eastAsia="Open Sans" w:hAnsi="Open Sans" w:cs="Open Sans"/>
                <w:sz w:val="18"/>
                <w:szCs w:val="18"/>
              </w:rPr>
            </w:pPr>
          </w:p>
          <w:p w14:paraId="179285A0" w14:textId="77777777" w:rsidR="00B73C6F" w:rsidRDefault="00B73C6F" w:rsidP="00B73C6F">
            <w:pPr>
              <w:numPr>
                <w:ilvl w:val="0"/>
                <w:numId w:val="40"/>
              </w:numPr>
              <w:tabs>
                <w:tab w:val="left" w:pos="1440"/>
              </w:tabs>
              <w:ind w:hanging="1440"/>
              <w:rPr>
                <w:rFonts w:ascii="Open Sans" w:eastAsia="Open Sans" w:hAnsi="Open Sans" w:cs="Open Sans"/>
                <w:sz w:val="18"/>
                <w:szCs w:val="18"/>
              </w:rPr>
            </w:pPr>
          </w:p>
        </w:tc>
        <w:tc>
          <w:tcPr>
            <w:tcW w:w="2790" w:type="dxa"/>
            <w:shd w:val="clear" w:color="auto" w:fill="FFFFFF"/>
            <w:vAlign w:val="center"/>
          </w:tcPr>
          <w:p w14:paraId="6B1CFD1A" w14:textId="77777777" w:rsidR="00B73C6F" w:rsidRDefault="00B73C6F" w:rsidP="00B73C6F">
            <w:pPr>
              <w:spacing w:before="240" w:after="240" w:line="276" w:lineRule="auto"/>
              <w:rPr>
                <w:rFonts w:ascii="Open Sans" w:eastAsia="Open Sans" w:hAnsi="Open Sans" w:cs="Open Sans"/>
                <w:sz w:val="18"/>
                <w:szCs w:val="18"/>
              </w:rPr>
            </w:pPr>
            <w:r>
              <w:rPr>
                <w:rFonts w:ascii="Open Sans" w:eastAsia="Open Sans" w:hAnsi="Open Sans" w:cs="Open Sans"/>
                <w:sz w:val="18"/>
                <w:szCs w:val="18"/>
              </w:rPr>
              <w:t>Tous les membres du personnel qui ont des compétences linguistiques en français ont une signature électronique bilingue.</w:t>
            </w:r>
          </w:p>
        </w:tc>
        <w:tc>
          <w:tcPr>
            <w:tcW w:w="3750" w:type="dxa"/>
            <w:shd w:val="clear" w:color="auto" w:fill="EFEFEF"/>
            <w:vAlign w:val="center"/>
          </w:tcPr>
          <w:p w14:paraId="5226AE34" w14:textId="77777777" w:rsidR="00B73C6F" w:rsidRDefault="00B73C6F" w:rsidP="00B73C6F">
            <w:pPr>
              <w:spacing w:before="240" w:after="240" w:line="276" w:lineRule="auto"/>
              <w:rPr>
                <w:rFonts w:ascii="Open Sans" w:eastAsia="Open Sans" w:hAnsi="Open Sans" w:cs="Open Sans"/>
                <w:sz w:val="18"/>
                <w:szCs w:val="18"/>
              </w:rPr>
            </w:pPr>
            <w:r>
              <w:rPr>
                <w:rFonts w:ascii="Open Sans" w:eastAsia="Open Sans" w:hAnsi="Open Sans" w:cs="Open Sans"/>
                <w:sz w:val="18"/>
                <w:szCs w:val="18"/>
              </w:rPr>
              <w:t>Veuillez consulter l’équipe du Réseau pour des exemples et des meilleures pratiques.</w:t>
            </w:r>
          </w:p>
        </w:tc>
        <w:tc>
          <w:tcPr>
            <w:tcW w:w="4069" w:type="dxa"/>
            <w:vMerge/>
            <w:shd w:val="clear" w:color="auto" w:fill="FFFFFF"/>
          </w:tcPr>
          <w:p w14:paraId="30F5DFFA"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491" w:type="dxa"/>
            <w:vMerge/>
            <w:shd w:val="clear" w:color="auto" w:fill="FFFFFF"/>
          </w:tcPr>
          <w:p w14:paraId="639E408D"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4045" w:type="dxa"/>
            <w:vMerge/>
            <w:shd w:val="clear" w:color="auto" w:fill="FFFFFF"/>
          </w:tcPr>
          <w:p w14:paraId="491F4D0B"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1701" w:type="dxa"/>
            <w:vMerge/>
            <w:shd w:val="clear" w:color="auto" w:fill="FFFFFF"/>
          </w:tcPr>
          <w:p w14:paraId="50DB8772"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r>
      <w:tr w:rsidR="00B73C6F" w14:paraId="674479C8" w14:textId="77777777" w:rsidTr="00B73C6F">
        <w:trPr>
          <w:trHeight w:val="200"/>
        </w:trPr>
        <w:tc>
          <w:tcPr>
            <w:tcW w:w="1555" w:type="dxa"/>
            <w:vMerge w:val="restart"/>
            <w:shd w:val="clear" w:color="auto" w:fill="FFFFFF"/>
          </w:tcPr>
          <w:p w14:paraId="2FA91394" w14:textId="77777777" w:rsidR="00B73C6F" w:rsidRDefault="00B73C6F" w:rsidP="00B73C6F">
            <w:pPr>
              <w:spacing w:before="240" w:after="240" w:line="276" w:lineRule="auto"/>
              <w:rPr>
                <w:rFonts w:ascii="Open Sans" w:eastAsia="Open Sans" w:hAnsi="Open Sans" w:cs="Open Sans"/>
                <w:sz w:val="18"/>
                <w:szCs w:val="18"/>
              </w:rPr>
            </w:pPr>
            <w:r>
              <w:rPr>
                <w:rFonts w:ascii="Open Sans" w:eastAsia="Open Sans" w:hAnsi="Open Sans" w:cs="Open Sans"/>
                <w:sz w:val="18"/>
                <w:szCs w:val="18"/>
              </w:rPr>
              <w:lastRenderedPageBreak/>
              <w:t>4. Identifier les clients francophones</w:t>
            </w:r>
          </w:p>
        </w:tc>
        <w:tc>
          <w:tcPr>
            <w:tcW w:w="305" w:type="dxa"/>
            <w:shd w:val="clear" w:color="auto" w:fill="FFFFFF"/>
          </w:tcPr>
          <w:p w14:paraId="0460DF53" w14:textId="77777777" w:rsidR="00B73C6F" w:rsidRDefault="00B73C6F" w:rsidP="00B73C6F">
            <w:pPr>
              <w:tabs>
                <w:tab w:val="left" w:pos="1440"/>
              </w:tabs>
              <w:ind w:left="720"/>
              <w:rPr>
                <w:rFonts w:ascii="Open Sans" w:eastAsia="Open Sans" w:hAnsi="Open Sans" w:cs="Open Sans"/>
                <w:sz w:val="18"/>
                <w:szCs w:val="18"/>
              </w:rPr>
            </w:pPr>
          </w:p>
          <w:p w14:paraId="13641C5E" w14:textId="77777777" w:rsidR="00B73C6F" w:rsidRDefault="00B73C6F" w:rsidP="00B73C6F">
            <w:pPr>
              <w:numPr>
                <w:ilvl w:val="0"/>
                <w:numId w:val="30"/>
              </w:numPr>
              <w:tabs>
                <w:tab w:val="left" w:pos="1440"/>
              </w:tabs>
              <w:ind w:hanging="1440"/>
              <w:rPr>
                <w:rFonts w:ascii="Open Sans" w:eastAsia="Open Sans" w:hAnsi="Open Sans" w:cs="Open Sans"/>
                <w:sz w:val="18"/>
                <w:szCs w:val="18"/>
              </w:rPr>
            </w:pPr>
            <w:sdt>
              <w:sdtPr>
                <w:tag w:val="goog_rdk_6"/>
                <w:id w:val="731356114"/>
              </w:sdtPr>
              <w:sdtContent>
                <w:r>
                  <w:rPr>
                    <w:rFonts w:ascii="Arial Unicode MS" w:eastAsia="Arial Unicode MS" w:hAnsi="Arial Unicode MS" w:cs="Arial Unicode MS"/>
                    <w:sz w:val="18"/>
                    <w:szCs w:val="18"/>
                  </w:rPr>
                  <w:t>☐</w:t>
                </w:r>
              </w:sdtContent>
            </w:sdt>
          </w:p>
        </w:tc>
        <w:tc>
          <w:tcPr>
            <w:tcW w:w="2790" w:type="dxa"/>
            <w:shd w:val="clear" w:color="auto" w:fill="FFFFFF"/>
            <w:vAlign w:val="center"/>
          </w:tcPr>
          <w:p w14:paraId="02A0F1E2" w14:textId="77777777" w:rsidR="00B73C6F" w:rsidRDefault="00B73C6F" w:rsidP="00B73C6F">
            <w:pPr>
              <w:spacing w:before="240" w:after="240" w:line="276" w:lineRule="auto"/>
              <w:rPr>
                <w:rFonts w:ascii="Open Sans Light" w:eastAsia="Open Sans Light" w:hAnsi="Open Sans Light" w:cs="Open Sans Light"/>
                <w:sz w:val="18"/>
                <w:szCs w:val="18"/>
              </w:rPr>
            </w:pPr>
            <w:r>
              <w:rPr>
                <w:rFonts w:ascii="Open Sans" w:eastAsia="Open Sans" w:hAnsi="Open Sans" w:cs="Open Sans"/>
                <w:sz w:val="18"/>
                <w:szCs w:val="18"/>
              </w:rPr>
              <w:t xml:space="preserve">Accueillir, en tout temps, les clients dans les deux langues officielles : « </w:t>
            </w:r>
            <w:proofErr w:type="gramStart"/>
            <w:r>
              <w:rPr>
                <w:rFonts w:ascii="Open Sans" w:eastAsia="Open Sans" w:hAnsi="Open Sans" w:cs="Open Sans"/>
                <w:sz w:val="18"/>
                <w:szCs w:val="18"/>
              </w:rPr>
              <w:t>Hello!,</w:t>
            </w:r>
            <w:proofErr w:type="gramEnd"/>
            <w:r>
              <w:rPr>
                <w:rFonts w:ascii="Open Sans" w:eastAsia="Open Sans" w:hAnsi="Open Sans" w:cs="Open Sans"/>
                <w:sz w:val="18"/>
                <w:szCs w:val="18"/>
              </w:rPr>
              <w:t xml:space="preserve"> Bonjour! ».</w:t>
            </w:r>
          </w:p>
          <w:p w14:paraId="736C1343" w14:textId="77777777" w:rsidR="00B73C6F" w:rsidRDefault="00B73C6F" w:rsidP="00B73C6F">
            <w:pPr>
              <w:tabs>
                <w:tab w:val="left" w:pos="1440"/>
              </w:tabs>
              <w:rPr>
                <w:rFonts w:ascii="Open Sans Light" w:eastAsia="Open Sans Light" w:hAnsi="Open Sans Light" w:cs="Open Sans Light"/>
                <w:sz w:val="18"/>
                <w:szCs w:val="18"/>
              </w:rPr>
            </w:pPr>
          </w:p>
        </w:tc>
        <w:tc>
          <w:tcPr>
            <w:tcW w:w="3750" w:type="dxa"/>
            <w:shd w:val="clear" w:color="auto" w:fill="EFEFEF"/>
            <w:vAlign w:val="center"/>
          </w:tcPr>
          <w:p w14:paraId="142BD8F9" w14:textId="77777777" w:rsidR="00B73C6F" w:rsidRDefault="00B73C6F" w:rsidP="00B73C6F">
            <w:pPr>
              <w:spacing w:before="240" w:after="240" w:line="276" w:lineRule="auto"/>
              <w:rPr>
                <w:rFonts w:ascii="Open Sans" w:eastAsia="Open Sans" w:hAnsi="Open Sans" w:cs="Open Sans"/>
                <w:sz w:val="18"/>
                <w:szCs w:val="18"/>
              </w:rPr>
            </w:pPr>
            <w:r>
              <w:rPr>
                <w:rFonts w:ascii="Open Sans" w:eastAsia="Open Sans" w:hAnsi="Open Sans" w:cs="Open Sans"/>
                <w:sz w:val="18"/>
                <w:szCs w:val="18"/>
              </w:rPr>
              <w:t>Veuillez consulter l’équipe du Réseau pour des exemples de meilleures pratiques.</w:t>
            </w:r>
          </w:p>
          <w:p w14:paraId="712F7496" w14:textId="77777777" w:rsidR="00B73C6F" w:rsidRDefault="00B73C6F" w:rsidP="00B73C6F">
            <w:pPr>
              <w:numPr>
                <w:ilvl w:val="0"/>
                <w:numId w:val="9"/>
              </w:numPr>
              <w:spacing w:before="240" w:line="276" w:lineRule="auto"/>
              <w:rPr>
                <w:rFonts w:ascii="Open Sans" w:eastAsia="Open Sans" w:hAnsi="Open Sans" w:cs="Open Sans"/>
                <w:sz w:val="18"/>
                <w:szCs w:val="18"/>
              </w:rPr>
            </w:pPr>
            <w:hyperlink r:id="rId17">
              <w:r>
                <w:rPr>
                  <w:rFonts w:ascii="Open Sans" w:eastAsia="Open Sans" w:hAnsi="Open Sans" w:cs="Open Sans"/>
                  <w:color w:val="1155CC"/>
                  <w:sz w:val="18"/>
                  <w:szCs w:val="18"/>
                  <w:u w:val="single"/>
                </w:rPr>
                <w:t xml:space="preserve">Affiche </w:t>
              </w:r>
              <w:proofErr w:type="spellStart"/>
              <w:r>
                <w:rPr>
                  <w:rFonts w:ascii="Open Sans" w:eastAsia="Open Sans" w:hAnsi="Open Sans" w:cs="Open Sans"/>
                  <w:color w:val="1155CC"/>
                  <w:sz w:val="18"/>
                  <w:szCs w:val="18"/>
                  <w:u w:val="single"/>
                </w:rPr>
                <w:t>Welcome</w:t>
              </w:r>
              <w:proofErr w:type="spellEnd"/>
              <w:r>
                <w:rPr>
                  <w:rFonts w:ascii="Open Sans" w:eastAsia="Open Sans" w:hAnsi="Open Sans" w:cs="Open Sans"/>
                  <w:color w:val="1155CC"/>
                  <w:sz w:val="18"/>
                  <w:szCs w:val="18"/>
                  <w:u w:val="single"/>
                </w:rPr>
                <w:t>/Bienvenue</w:t>
              </w:r>
            </w:hyperlink>
          </w:p>
          <w:p w14:paraId="44989E2C" w14:textId="77777777" w:rsidR="00B73C6F" w:rsidRDefault="00B73C6F" w:rsidP="00B73C6F">
            <w:pPr>
              <w:numPr>
                <w:ilvl w:val="0"/>
                <w:numId w:val="9"/>
              </w:numPr>
              <w:spacing w:after="240" w:line="276" w:lineRule="auto"/>
              <w:rPr>
                <w:rFonts w:ascii="Open Sans" w:eastAsia="Open Sans" w:hAnsi="Open Sans" w:cs="Open Sans"/>
                <w:sz w:val="18"/>
                <w:szCs w:val="18"/>
              </w:rPr>
            </w:pPr>
            <w:hyperlink r:id="rId18">
              <w:r>
                <w:rPr>
                  <w:rFonts w:ascii="Open Sans" w:eastAsia="Open Sans" w:hAnsi="Open Sans" w:cs="Open Sans"/>
                  <w:color w:val="1155CC"/>
                  <w:sz w:val="18"/>
                  <w:szCs w:val="18"/>
                  <w:u w:val="single"/>
                </w:rPr>
                <w:t>Guide phonétique pour accueillir les clients lorsque vous ne parlez pas français</w:t>
              </w:r>
            </w:hyperlink>
          </w:p>
        </w:tc>
        <w:tc>
          <w:tcPr>
            <w:tcW w:w="4069" w:type="dxa"/>
            <w:vMerge w:val="restart"/>
            <w:shd w:val="clear" w:color="auto" w:fill="FFFFFF"/>
          </w:tcPr>
          <w:p w14:paraId="2DF8C53E" w14:textId="77777777" w:rsidR="00B73C6F" w:rsidRDefault="00B73C6F" w:rsidP="00B73C6F">
            <w:pPr>
              <w:tabs>
                <w:tab w:val="left" w:pos="1440"/>
              </w:tabs>
              <w:rPr>
                <w:rFonts w:ascii="Open Sans Light" w:eastAsia="Open Sans Light" w:hAnsi="Open Sans Light" w:cs="Open Sans Light"/>
                <w:sz w:val="18"/>
                <w:szCs w:val="18"/>
              </w:rPr>
            </w:pPr>
          </w:p>
        </w:tc>
        <w:tc>
          <w:tcPr>
            <w:tcW w:w="491" w:type="dxa"/>
            <w:vMerge w:val="restart"/>
            <w:shd w:val="clear" w:color="auto" w:fill="FFFFFF"/>
          </w:tcPr>
          <w:p w14:paraId="3BB3AB66" w14:textId="77777777" w:rsidR="00B73C6F" w:rsidRDefault="00B73C6F" w:rsidP="00B73C6F">
            <w:pPr>
              <w:numPr>
                <w:ilvl w:val="0"/>
                <w:numId w:val="2"/>
              </w:numPr>
              <w:spacing w:before="240" w:after="240" w:line="276" w:lineRule="auto"/>
              <w:ind w:hanging="720"/>
              <w:rPr>
                <w:rFonts w:ascii="Open Sans Light" w:eastAsia="Open Sans Light" w:hAnsi="Open Sans Light" w:cs="Open Sans Light"/>
                <w:sz w:val="18"/>
                <w:szCs w:val="18"/>
              </w:rPr>
            </w:pPr>
          </w:p>
        </w:tc>
        <w:tc>
          <w:tcPr>
            <w:tcW w:w="4045" w:type="dxa"/>
            <w:vMerge w:val="restart"/>
            <w:shd w:val="clear" w:color="auto" w:fill="FFFFFF"/>
          </w:tcPr>
          <w:p w14:paraId="76C333A8" w14:textId="77777777" w:rsidR="00B73C6F" w:rsidRDefault="00B73C6F" w:rsidP="00B73C6F">
            <w:pPr>
              <w:spacing w:before="240" w:after="240" w:line="276" w:lineRule="auto"/>
              <w:rPr>
                <w:rFonts w:ascii="Open Sans" w:eastAsia="Open Sans" w:hAnsi="Open Sans" w:cs="Open Sans"/>
                <w:sz w:val="18"/>
                <w:szCs w:val="18"/>
              </w:rPr>
            </w:pPr>
            <w:r>
              <w:rPr>
                <w:rFonts w:ascii="Open Sans" w:eastAsia="Open Sans" w:hAnsi="Open Sans" w:cs="Open Sans"/>
                <w:sz w:val="18"/>
                <w:szCs w:val="18"/>
              </w:rPr>
              <w:t xml:space="preserve">Pourcentage de clients / patients dont la langue maternelle est le français : </w:t>
            </w:r>
          </w:p>
          <w:p w14:paraId="39A19870" w14:textId="77777777" w:rsidR="00B73C6F" w:rsidRDefault="00B73C6F" w:rsidP="00B73C6F">
            <w:pPr>
              <w:spacing w:before="240" w:after="240" w:line="276" w:lineRule="auto"/>
              <w:rPr>
                <w:rFonts w:ascii="Open Sans" w:eastAsia="Open Sans" w:hAnsi="Open Sans" w:cs="Open Sans"/>
                <w:sz w:val="18"/>
                <w:szCs w:val="18"/>
              </w:rPr>
            </w:pPr>
          </w:p>
        </w:tc>
        <w:tc>
          <w:tcPr>
            <w:tcW w:w="1701" w:type="dxa"/>
            <w:vMerge w:val="restart"/>
            <w:shd w:val="clear" w:color="auto" w:fill="FFFFFF"/>
          </w:tcPr>
          <w:p w14:paraId="0761C374" w14:textId="77777777" w:rsidR="00B73C6F" w:rsidRDefault="00B73C6F" w:rsidP="00B73C6F">
            <w:pPr>
              <w:tabs>
                <w:tab w:val="left" w:pos="1440"/>
              </w:tabs>
              <w:rPr>
                <w:rFonts w:ascii="Open Sans Light" w:eastAsia="Open Sans Light" w:hAnsi="Open Sans Light" w:cs="Open Sans Light"/>
                <w:sz w:val="18"/>
                <w:szCs w:val="18"/>
              </w:rPr>
            </w:pPr>
          </w:p>
          <w:p w14:paraId="4C93E68C" w14:textId="77777777" w:rsidR="00B73C6F" w:rsidRDefault="00B73C6F" w:rsidP="00B73C6F">
            <w:pPr>
              <w:tabs>
                <w:tab w:val="left" w:pos="1440"/>
              </w:tabs>
              <w:rPr>
                <w:rFonts w:ascii="Open Sans Light" w:eastAsia="Open Sans Light" w:hAnsi="Open Sans Light" w:cs="Open Sans Light"/>
                <w:sz w:val="18"/>
                <w:szCs w:val="18"/>
              </w:rPr>
            </w:pPr>
          </w:p>
          <w:p w14:paraId="6100658B" w14:textId="77777777" w:rsidR="00B73C6F" w:rsidRDefault="00B73C6F" w:rsidP="00B73C6F">
            <w:pPr>
              <w:tabs>
                <w:tab w:val="left" w:pos="1440"/>
              </w:tabs>
              <w:rPr>
                <w:rFonts w:ascii="Open Sans Light" w:eastAsia="Open Sans Light" w:hAnsi="Open Sans Light" w:cs="Open Sans Light"/>
                <w:sz w:val="18"/>
                <w:szCs w:val="18"/>
              </w:rPr>
            </w:pPr>
          </w:p>
        </w:tc>
      </w:tr>
      <w:tr w:rsidR="00B73C6F" w14:paraId="54CBFDC6" w14:textId="77777777" w:rsidTr="00B73C6F">
        <w:trPr>
          <w:trHeight w:val="200"/>
        </w:trPr>
        <w:tc>
          <w:tcPr>
            <w:tcW w:w="1555" w:type="dxa"/>
            <w:vMerge/>
            <w:shd w:val="clear" w:color="auto" w:fill="FFFFFF"/>
          </w:tcPr>
          <w:p w14:paraId="4900EA43"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305" w:type="dxa"/>
            <w:shd w:val="clear" w:color="auto" w:fill="FFFFFF"/>
          </w:tcPr>
          <w:p w14:paraId="4327E8CD" w14:textId="77777777" w:rsidR="00B73C6F" w:rsidRDefault="00B73C6F" w:rsidP="00B73C6F">
            <w:pPr>
              <w:tabs>
                <w:tab w:val="left" w:pos="1440"/>
              </w:tabs>
              <w:ind w:left="720"/>
              <w:rPr>
                <w:rFonts w:ascii="Open Sans" w:eastAsia="Open Sans" w:hAnsi="Open Sans" w:cs="Open Sans"/>
                <w:sz w:val="18"/>
                <w:szCs w:val="18"/>
              </w:rPr>
            </w:pPr>
          </w:p>
          <w:p w14:paraId="6D1ADFDB" w14:textId="77777777" w:rsidR="00B73C6F" w:rsidRDefault="00B73C6F" w:rsidP="00B73C6F">
            <w:pPr>
              <w:numPr>
                <w:ilvl w:val="0"/>
                <w:numId w:val="26"/>
              </w:numPr>
              <w:tabs>
                <w:tab w:val="left" w:pos="1440"/>
              </w:tabs>
              <w:ind w:hanging="1440"/>
              <w:rPr>
                <w:rFonts w:ascii="Open Sans" w:eastAsia="Open Sans" w:hAnsi="Open Sans" w:cs="Open Sans"/>
                <w:sz w:val="18"/>
                <w:szCs w:val="18"/>
              </w:rPr>
            </w:pPr>
            <w:sdt>
              <w:sdtPr>
                <w:tag w:val="goog_rdk_7"/>
                <w:id w:val="356775847"/>
              </w:sdtPr>
              <w:sdtContent>
                <w:r>
                  <w:rPr>
                    <w:rFonts w:ascii="Arial Unicode MS" w:eastAsia="Arial Unicode MS" w:hAnsi="Arial Unicode MS" w:cs="Arial Unicode MS"/>
                    <w:sz w:val="18"/>
                    <w:szCs w:val="18"/>
                  </w:rPr>
                  <w:t>☐</w:t>
                </w:r>
              </w:sdtContent>
            </w:sdt>
          </w:p>
        </w:tc>
        <w:tc>
          <w:tcPr>
            <w:tcW w:w="2790" w:type="dxa"/>
            <w:shd w:val="clear" w:color="auto" w:fill="FFFFFF"/>
            <w:vAlign w:val="center"/>
          </w:tcPr>
          <w:p w14:paraId="3B0AB72A" w14:textId="77777777" w:rsidR="00B73C6F" w:rsidRDefault="00B73C6F" w:rsidP="00B73C6F">
            <w:pPr>
              <w:spacing w:before="240" w:after="240" w:line="276" w:lineRule="auto"/>
              <w:rPr>
                <w:rFonts w:ascii="Open Sans Light" w:eastAsia="Open Sans Light" w:hAnsi="Open Sans Light" w:cs="Open Sans Light"/>
                <w:sz w:val="18"/>
                <w:szCs w:val="18"/>
              </w:rPr>
            </w:pPr>
            <w:r>
              <w:rPr>
                <w:rFonts w:ascii="Open Sans" w:eastAsia="Open Sans" w:hAnsi="Open Sans" w:cs="Open Sans"/>
                <w:sz w:val="18"/>
                <w:szCs w:val="18"/>
              </w:rPr>
              <w:t>Dès le premier contact, recueillir verbalement ou par l’entremise d’un formulaire les informations sur la langue maternelle et la langue dans laquelle le client est le plus à l’aise de recevoir ses services.</w:t>
            </w:r>
          </w:p>
          <w:p w14:paraId="2521A199" w14:textId="77777777" w:rsidR="00B73C6F" w:rsidRDefault="00B73C6F" w:rsidP="00B73C6F">
            <w:pPr>
              <w:tabs>
                <w:tab w:val="left" w:pos="1440"/>
              </w:tabs>
              <w:rPr>
                <w:rFonts w:ascii="Open Sans Light" w:eastAsia="Open Sans Light" w:hAnsi="Open Sans Light" w:cs="Open Sans Light"/>
                <w:sz w:val="18"/>
                <w:szCs w:val="18"/>
              </w:rPr>
            </w:pPr>
          </w:p>
        </w:tc>
        <w:tc>
          <w:tcPr>
            <w:tcW w:w="3750" w:type="dxa"/>
            <w:shd w:val="clear" w:color="auto" w:fill="FFFFFF"/>
            <w:vAlign w:val="center"/>
          </w:tcPr>
          <w:p w14:paraId="16412E2C" w14:textId="77777777" w:rsidR="00B73C6F" w:rsidRDefault="00B73C6F" w:rsidP="00B73C6F">
            <w:pPr>
              <w:numPr>
                <w:ilvl w:val="0"/>
                <w:numId w:val="20"/>
              </w:numPr>
              <w:spacing w:before="240" w:after="240" w:line="276" w:lineRule="auto"/>
              <w:rPr>
                <w:rFonts w:ascii="Open Sans" w:eastAsia="Open Sans" w:hAnsi="Open Sans" w:cs="Open Sans"/>
                <w:sz w:val="18"/>
                <w:szCs w:val="18"/>
              </w:rPr>
            </w:pPr>
            <w:hyperlink r:id="rId19">
              <w:r>
                <w:rPr>
                  <w:rFonts w:ascii="Open Sans" w:eastAsia="Open Sans" w:hAnsi="Open Sans" w:cs="Open Sans"/>
                  <w:color w:val="1155CC"/>
                  <w:sz w:val="18"/>
                  <w:szCs w:val="18"/>
                  <w:u w:val="single"/>
                </w:rPr>
                <w:t>Questions de la variable linguistique</w:t>
              </w:r>
            </w:hyperlink>
          </w:p>
        </w:tc>
        <w:tc>
          <w:tcPr>
            <w:tcW w:w="4069" w:type="dxa"/>
            <w:vMerge/>
            <w:shd w:val="clear" w:color="auto" w:fill="FFFFFF"/>
          </w:tcPr>
          <w:p w14:paraId="5D94FB51"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491" w:type="dxa"/>
            <w:vMerge/>
            <w:shd w:val="clear" w:color="auto" w:fill="FFFFFF"/>
          </w:tcPr>
          <w:p w14:paraId="377A2825"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4045" w:type="dxa"/>
            <w:vMerge/>
            <w:shd w:val="clear" w:color="auto" w:fill="FFFFFF"/>
          </w:tcPr>
          <w:p w14:paraId="6462E57C"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1701" w:type="dxa"/>
            <w:vMerge/>
            <w:shd w:val="clear" w:color="auto" w:fill="FFFFFF"/>
          </w:tcPr>
          <w:p w14:paraId="410AC247"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r>
      <w:tr w:rsidR="00B73C6F" w14:paraId="72116E95" w14:textId="77777777" w:rsidTr="00B73C6F">
        <w:trPr>
          <w:trHeight w:val="200"/>
        </w:trPr>
        <w:tc>
          <w:tcPr>
            <w:tcW w:w="1555" w:type="dxa"/>
            <w:vMerge/>
            <w:shd w:val="clear" w:color="auto" w:fill="FFFFFF"/>
          </w:tcPr>
          <w:p w14:paraId="30D388EC"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305" w:type="dxa"/>
            <w:shd w:val="clear" w:color="auto" w:fill="FFFFFF"/>
          </w:tcPr>
          <w:p w14:paraId="3E38801B" w14:textId="77777777" w:rsidR="00B73C6F" w:rsidRDefault="00B73C6F" w:rsidP="00B73C6F">
            <w:pPr>
              <w:tabs>
                <w:tab w:val="left" w:pos="1440"/>
              </w:tabs>
              <w:ind w:left="720"/>
              <w:rPr>
                <w:rFonts w:ascii="Open Sans" w:eastAsia="Open Sans" w:hAnsi="Open Sans" w:cs="Open Sans"/>
                <w:sz w:val="18"/>
                <w:szCs w:val="18"/>
              </w:rPr>
            </w:pPr>
          </w:p>
          <w:p w14:paraId="18975265" w14:textId="77777777" w:rsidR="00B73C6F" w:rsidRDefault="00B73C6F" w:rsidP="00B73C6F">
            <w:pPr>
              <w:numPr>
                <w:ilvl w:val="0"/>
                <w:numId w:val="17"/>
              </w:numPr>
              <w:tabs>
                <w:tab w:val="left" w:pos="1440"/>
              </w:tabs>
              <w:ind w:hanging="1440"/>
              <w:rPr>
                <w:rFonts w:ascii="Open Sans" w:eastAsia="Open Sans" w:hAnsi="Open Sans" w:cs="Open Sans"/>
                <w:sz w:val="18"/>
                <w:szCs w:val="18"/>
              </w:rPr>
            </w:pPr>
          </w:p>
        </w:tc>
        <w:tc>
          <w:tcPr>
            <w:tcW w:w="2790" w:type="dxa"/>
            <w:shd w:val="clear" w:color="auto" w:fill="FFFFFF"/>
            <w:vAlign w:val="center"/>
          </w:tcPr>
          <w:p w14:paraId="0040A438" w14:textId="77777777" w:rsidR="00B73C6F" w:rsidRDefault="00B73C6F" w:rsidP="00B73C6F">
            <w:pPr>
              <w:spacing w:before="240" w:after="240" w:line="276" w:lineRule="auto"/>
              <w:rPr>
                <w:rFonts w:ascii="Open Sans" w:eastAsia="Open Sans" w:hAnsi="Open Sans" w:cs="Open Sans"/>
                <w:sz w:val="18"/>
                <w:szCs w:val="18"/>
              </w:rPr>
            </w:pPr>
            <w:r>
              <w:rPr>
                <w:rFonts w:ascii="Open Sans" w:eastAsia="Open Sans" w:hAnsi="Open Sans" w:cs="Open Sans"/>
                <w:sz w:val="18"/>
                <w:szCs w:val="18"/>
              </w:rPr>
              <w:t>Ajouter au dossier des clients les informations sur leur langue maternelle et la langue dans laquelle ils sont le plus à l’aise pour recevoir leurs services.</w:t>
            </w:r>
          </w:p>
        </w:tc>
        <w:tc>
          <w:tcPr>
            <w:tcW w:w="3750" w:type="dxa"/>
            <w:shd w:val="clear" w:color="auto" w:fill="EFEFEF"/>
            <w:vAlign w:val="center"/>
          </w:tcPr>
          <w:p w14:paraId="4AE89C4F" w14:textId="77777777" w:rsidR="00B73C6F" w:rsidRDefault="00B73C6F" w:rsidP="00B73C6F">
            <w:pPr>
              <w:spacing w:before="240" w:after="240" w:line="276" w:lineRule="auto"/>
              <w:rPr>
                <w:rFonts w:ascii="Open Sans" w:eastAsia="Open Sans" w:hAnsi="Open Sans" w:cs="Open Sans"/>
                <w:sz w:val="18"/>
                <w:szCs w:val="18"/>
                <w:highlight w:val="yellow"/>
              </w:rPr>
            </w:pPr>
            <w:r>
              <w:rPr>
                <w:rFonts w:ascii="Open Sans" w:eastAsia="Open Sans" w:hAnsi="Open Sans" w:cs="Open Sans"/>
                <w:sz w:val="18"/>
                <w:szCs w:val="18"/>
              </w:rPr>
              <w:t>Veuillez consulter l’équipe du Réseau pour des exemples de meilleures pratiques.</w:t>
            </w:r>
          </w:p>
        </w:tc>
        <w:tc>
          <w:tcPr>
            <w:tcW w:w="4069" w:type="dxa"/>
            <w:vMerge/>
            <w:shd w:val="clear" w:color="auto" w:fill="FFFFFF"/>
          </w:tcPr>
          <w:p w14:paraId="58C163BB"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491" w:type="dxa"/>
            <w:vMerge w:val="restart"/>
            <w:shd w:val="clear" w:color="auto" w:fill="FFFFFF"/>
          </w:tcPr>
          <w:p w14:paraId="0E1BEDC7"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p w14:paraId="607DB3E6" w14:textId="77777777" w:rsidR="00B73C6F" w:rsidRDefault="00B73C6F" w:rsidP="00B73C6F">
            <w:pPr>
              <w:widowControl w:val="0"/>
              <w:numPr>
                <w:ilvl w:val="0"/>
                <w:numId w:val="35"/>
              </w:numPr>
              <w:pBdr>
                <w:top w:val="nil"/>
                <w:left w:val="nil"/>
                <w:bottom w:val="nil"/>
                <w:right w:val="nil"/>
                <w:between w:val="nil"/>
              </w:pBdr>
              <w:ind w:hanging="720"/>
              <w:rPr>
                <w:rFonts w:ascii="Open Sans Light" w:eastAsia="Open Sans Light" w:hAnsi="Open Sans Light" w:cs="Open Sans Light"/>
                <w:sz w:val="18"/>
                <w:szCs w:val="18"/>
              </w:rPr>
            </w:pPr>
          </w:p>
        </w:tc>
        <w:tc>
          <w:tcPr>
            <w:tcW w:w="4045" w:type="dxa"/>
            <w:vMerge w:val="restart"/>
            <w:shd w:val="clear" w:color="auto" w:fill="FFFFFF"/>
          </w:tcPr>
          <w:p w14:paraId="516B58C5" w14:textId="77777777" w:rsidR="00B73C6F" w:rsidRDefault="00B73C6F" w:rsidP="00B73C6F">
            <w:pPr>
              <w:spacing w:before="240" w:after="240" w:line="276" w:lineRule="auto"/>
              <w:rPr>
                <w:rFonts w:ascii="Open Sans Light" w:eastAsia="Open Sans Light" w:hAnsi="Open Sans Light" w:cs="Open Sans Light"/>
                <w:sz w:val="18"/>
                <w:szCs w:val="18"/>
              </w:rPr>
            </w:pPr>
            <w:r>
              <w:rPr>
                <w:rFonts w:ascii="Open Sans" w:eastAsia="Open Sans" w:hAnsi="Open Sans" w:cs="Open Sans"/>
                <w:sz w:val="18"/>
                <w:szCs w:val="18"/>
              </w:rPr>
              <w:t xml:space="preserve">Pourcentage de clients / patients qui sont plus à l’aise de recevoir leurs services en français : </w:t>
            </w:r>
          </w:p>
        </w:tc>
        <w:tc>
          <w:tcPr>
            <w:tcW w:w="1701" w:type="dxa"/>
            <w:vMerge w:val="restart"/>
            <w:shd w:val="clear" w:color="auto" w:fill="FFFFFF"/>
          </w:tcPr>
          <w:p w14:paraId="1E394BB8"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p w14:paraId="171A96A1"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r>
      <w:tr w:rsidR="00B73C6F" w14:paraId="50D22E7E" w14:textId="77777777" w:rsidTr="00B73C6F">
        <w:trPr>
          <w:trHeight w:val="200"/>
        </w:trPr>
        <w:tc>
          <w:tcPr>
            <w:tcW w:w="1555" w:type="dxa"/>
            <w:vMerge/>
            <w:shd w:val="clear" w:color="auto" w:fill="FFFFFF"/>
          </w:tcPr>
          <w:p w14:paraId="21CC5101"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305" w:type="dxa"/>
            <w:shd w:val="clear" w:color="auto" w:fill="FFFFFF"/>
          </w:tcPr>
          <w:p w14:paraId="364C450B" w14:textId="77777777" w:rsidR="00B73C6F" w:rsidRDefault="00B73C6F" w:rsidP="00B73C6F">
            <w:pPr>
              <w:tabs>
                <w:tab w:val="left" w:pos="1440"/>
              </w:tabs>
              <w:ind w:left="720"/>
              <w:rPr>
                <w:rFonts w:ascii="Open Sans" w:eastAsia="Open Sans" w:hAnsi="Open Sans" w:cs="Open Sans"/>
                <w:sz w:val="18"/>
                <w:szCs w:val="18"/>
              </w:rPr>
            </w:pPr>
          </w:p>
          <w:p w14:paraId="27017AE2" w14:textId="77777777" w:rsidR="00B73C6F" w:rsidRDefault="00B73C6F" w:rsidP="00B73C6F">
            <w:pPr>
              <w:numPr>
                <w:ilvl w:val="0"/>
                <w:numId w:val="3"/>
              </w:numPr>
              <w:tabs>
                <w:tab w:val="left" w:pos="1440"/>
              </w:tabs>
              <w:ind w:hanging="1440"/>
              <w:rPr>
                <w:rFonts w:ascii="Open Sans" w:eastAsia="Open Sans" w:hAnsi="Open Sans" w:cs="Open Sans"/>
                <w:sz w:val="18"/>
                <w:szCs w:val="18"/>
              </w:rPr>
            </w:pPr>
          </w:p>
        </w:tc>
        <w:tc>
          <w:tcPr>
            <w:tcW w:w="2790" w:type="dxa"/>
            <w:shd w:val="clear" w:color="auto" w:fill="FFFFFF"/>
            <w:vAlign w:val="center"/>
          </w:tcPr>
          <w:p w14:paraId="7ED3F94E" w14:textId="77777777" w:rsidR="00B73C6F" w:rsidRDefault="00B73C6F" w:rsidP="00B73C6F">
            <w:pPr>
              <w:spacing w:before="240" w:after="240" w:line="276" w:lineRule="auto"/>
              <w:rPr>
                <w:rFonts w:ascii="Open Sans" w:eastAsia="Open Sans" w:hAnsi="Open Sans" w:cs="Open Sans"/>
                <w:sz w:val="18"/>
                <w:szCs w:val="18"/>
              </w:rPr>
            </w:pPr>
            <w:r>
              <w:rPr>
                <w:rFonts w:ascii="Open Sans" w:eastAsia="Open Sans" w:hAnsi="Open Sans" w:cs="Open Sans"/>
                <w:sz w:val="18"/>
                <w:szCs w:val="18"/>
              </w:rPr>
              <w:t>Avant d’entrer en contact avec les clients, les membres du personnel s’assurent de connaître la langue dans laquelle ils sont le plus à l’aise pour recevoir leurs services.</w:t>
            </w:r>
          </w:p>
        </w:tc>
        <w:tc>
          <w:tcPr>
            <w:tcW w:w="3750" w:type="dxa"/>
            <w:shd w:val="clear" w:color="auto" w:fill="FFFFFF"/>
            <w:vAlign w:val="center"/>
          </w:tcPr>
          <w:p w14:paraId="251010EF" w14:textId="77777777" w:rsidR="00B73C6F" w:rsidRDefault="00B73C6F" w:rsidP="00B73C6F">
            <w:pPr>
              <w:numPr>
                <w:ilvl w:val="0"/>
                <w:numId w:val="8"/>
              </w:numPr>
              <w:spacing w:before="240" w:after="240" w:line="276" w:lineRule="auto"/>
              <w:rPr>
                <w:rFonts w:ascii="Open Sans" w:eastAsia="Open Sans" w:hAnsi="Open Sans" w:cs="Open Sans"/>
                <w:sz w:val="18"/>
                <w:szCs w:val="18"/>
              </w:rPr>
            </w:pPr>
            <w:hyperlink r:id="rId20">
              <w:r>
                <w:rPr>
                  <w:rFonts w:ascii="Open Sans" w:eastAsia="Open Sans" w:hAnsi="Open Sans" w:cs="Open Sans"/>
                  <w:color w:val="1155CC"/>
                  <w:sz w:val="18"/>
                  <w:szCs w:val="18"/>
                  <w:u w:val="single"/>
                </w:rPr>
                <w:t>Exemples d’identification pour les résidents et les résidentes de foyers de soins de longue durée</w:t>
              </w:r>
            </w:hyperlink>
          </w:p>
        </w:tc>
        <w:tc>
          <w:tcPr>
            <w:tcW w:w="4069" w:type="dxa"/>
            <w:vMerge/>
            <w:shd w:val="clear" w:color="auto" w:fill="FFFFFF"/>
          </w:tcPr>
          <w:p w14:paraId="7466745E"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491" w:type="dxa"/>
            <w:vMerge/>
            <w:shd w:val="clear" w:color="auto" w:fill="FFFFFF"/>
          </w:tcPr>
          <w:p w14:paraId="198B284C"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4045" w:type="dxa"/>
            <w:vMerge/>
            <w:shd w:val="clear" w:color="auto" w:fill="FFFFFF"/>
          </w:tcPr>
          <w:p w14:paraId="0A959F8A"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1701" w:type="dxa"/>
            <w:vMerge/>
            <w:shd w:val="clear" w:color="auto" w:fill="FFFFFF"/>
          </w:tcPr>
          <w:p w14:paraId="29161FE4"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r>
      <w:tr w:rsidR="00B73C6F" w14:paraId="7B19065D" w14:textId="77777777" w:rsidTr="00B73C6F">
        <w:trPr>
          <w:trHeight w:val="200"/>
        </w:trPr>
        <w:tc>
          <w:tcPr>
            <w:tcW w:w="1555" w:type="dxa"/>
            <w:vMerge w:val="restart"/>
            <w:shd w:val="clear" w:color="auto" w:fill="FFFFFF"/>
          </w:tcPr>
          <w:p w14:paraId="2A4E6840" w14:textId="77777777" w:rsidR="00B73C6F" w:rsidRDefault="00B73C6F" w:rsidP="00B73C6F">
            <w:pPr>
              <w:spacing w:before="240" w:after="240" w:line="276" w:lineRule="auto"/>
              <w:rPr>
                <w:rFonts w:ascii="Open Sans" w:eastAsia="Open Sans" w:hAnsi="Open Sans" w:cs="Open Sans"/>
                <w:sz w:val="18"/>
                <w:szCs w:val="18"/>
              </w:rPr>
            </w:pPr>
            <w:r>
              <w:rPr>
                <w:rFonts w:ascii="Open Sans" w:eastAsia="Open Sans" w:hAnsi="Open Sans" w:cs="Open Sans"/>
                <w:sz w:val="18"/>
                <w:szCs w:val="18"/>
              </w:rPr>
              <w:t>5a. Jumeler les clients francophones avec les membres du personnel ayant des compétences linguistiques en français</w:t>
            </w:r>
          </w:p>
        </w:tc>
        <w:tc>
          <w:tcPr>
            <w:tcW w:w="305" w:type="dxa"/>
            <w:shd w:val="clear" w:color="auto" w:fill="FFFFFF"/>
          </w:tcPr>
          <w:p w14:paraId="1D0215E0" w14:textId="77777777" w:rsidR="00B73C6F" w:rsidRDefault="00B73C6F" w:rsidP="00B73C6F">
            <w:pPr>
              <w:tabs>
                <w:tab w:val="left" w:pos="1440"/>
              </w:tabs>
              <w:ind w:left="720"/>
              <w:rPr>
                <w:rFonts w:ascii="Open Sans" w:eastAsia="Open Sans" w:hAnsi="Open Sans" w:cs="Open Sans"/>
                <w:sz w:val="18"/>
                <w:szCs w:val="18"/>
              </w:rPr>
            </w:pPr>
          </w:p>
          <w:p w14:paraId="740DF5CF" w14:textId="77777777" w:rsidR="00B73C6F" w:rsidRDefault="00B73C6F" w:rsidP="00B73C6F">
            <w:pPr>
              <w:numPr>
                <w:ilvl w:val="0"/>
                <w:numId w:val="12"/>
              </w:numPr>
              <w:tabs>
                <w:tab w:val="left" w:pos="1440"/>
              </w:tabs>
              <w:ind w:hanging="1440"/>
              <w:rPr>
                <w:rFonts w:ascii="Open Sans" w:eastAsia="Open Sans" w:hAnsi="Open Sans" w:cs="Open Sans"/>
                <w:sz w:val="18"/>
                <w:szCs w:val="18"/>
              </w:rPr>
            </w:pPr>
          </w:p>
        </w:tc>
        <w:tc>
          <w:tcPr>
            <w:tcW w:w="2790" w:type="dxa"/>
            <w:shd w:val="clear" w:color="auto" w:fill="FFFFFF"/>
            <w:vAlign w:val="center"/>
          </w:tcPr>
          <w:p w14:paraId="569BF252" w14:textId="77777777" w:rsidR="00B73C6F" w:rsidRDefault="00B73C6F" w:rsidP="00B73C6F">
            <w:pPr>
              <w:spacing w:before="240" w:after="240" w:line="276" w:lineRule="auto"/>
              <w:rPr>
                <w:rFonts w:ascii="Open Sans" w:eastAsia="Open Sans" w:hAnsi="Open Sans" w:cs="Open Sans"/>
                <w:sz w:val="18"/>
                <w:szCs w:val="18"/>
              </w:rPr>
            </w:pPr>
            <w:r>
              <w:rPr>
                <w:rFonts w:ascii="Open Sans" w:eastAsia="Open Sans" w:hAnsi="Open Sans" w:cs="Open Sans"/>
                <w:sz w:val="18"/>
                <w:szCs w:val="18"/>
              </w:rPr>
              <w:t>Jumeler les clients francophones avec les membres du personnel appropriés qui ont un niveau de compétences linguistiques en français suffisant (« avancé moins » ou plus élevé).</w:t>
            </w:r>
          </w:p>
        </w:tc>
        <w:tc>
          <w:tcPr>
            <w:tcW w:w="3750" w:type="dxa"/>
            <w:shd w:val="clear" w:color="auto" w:fill="EFEFEF"/>
            <w:vAlign w:val="center"/>
          </w:tcPr>
          <w:p w14:paraId="37AC11D3" w14:textId="77777777" w:rsidR="00B73C6F" w:rsidRDefault="00B73C6F" w:rsidP="00B73C6F">
            <w:pPr>
              <w:spacing w:before="240" w:after="240" w:line="276" w:lineRule="auto"/>
              <w:rPr>
                <w:rFonts w:ascii="Open Sans" w:eastAsia="Open Sans" w:hAnsi="Open Sans" w:cs="Open Sans"/>
                <w:sz w:val="18"/>
                <w:szCs w:val="18"/>
              </w:rPr>
            </w:pPr>
            <w:r>
              <w:rPr>
                <w:rFonts w:ascii="Open Sans" w:eastAsia="Open Sans" w:hAnsi="Open Sans" w:cs="Open Sans"/>
                <w:sz w:val="18"/>
                <w:szCs w:val="18"/>
              </w:rPr>
              <w:t>Veuillez consulter l’équipe du Réseau pour des exemples de meilleures pratiques.</w:t>
            </w:r>
          </w:p>
          <w:p w14:paraId="5F34A3EB" w14:textId="77777777" w:rsidR="00B73C6F" w:rsidRDefault="00B73C6F" w:rsidP="00B73C6F">
            <w:pPr>
              <w:spacing w:before="240" w:after="240" w:line="276" w:lineRule="auto"/>
              <w:rPr>
                <w:rFonts w:ascii="Open Sans" w:eastAsia="Open Sans" w:hAnsi="Open Sans" w:cs="Open Sans"/>
                <w:sz w:val="18"/>
                <w:szCs w:val="18"/>
              </w:rPr>
            </w:pPr>
            <w:r>
              <w:rPr>
                <w:rFonts w:ascii="Open Sans" w:eastAsia="Open Sans" w:hAnsi="Open Sans" w:cs="Open Sans"/>
                <w:sz w:val="18"/>
                <w:szCs w:val="18"/>
              </w:rPr>
              <w:t xml:space="preserve">*À déterminer comment le pourcentage des clients servis en français sera recueilli.  Une discussion doit avoir lieu avec les fournisseurs de services de santé et les ÉSO sur la meilleure façon de recueillir </w:t>
            </w:r>
            <w:proofErr w:type="gramStart"/>
            <w:r>
              <w:rPr>
                <w:rFonts w:ascii="Open Sans" w:eastAsia="Open Sans" w:hAnsi="Open Sans" w:cs="Open Sans"/>
                <w:sz w:val="18"/>
                <w:szCs w:val="18"/>
              </w:rPr>
              <w:t>les  informations</w:t>
            </w:r>
            <w:proofErr w:type="gramEnd"/>
            <w:r>
              <w:rPr>
                <w:rFonts w:ascii="Open Sans" w:eastAsia="Open Sans" w:hAnsi="Open Sans" w:cs="Open Sans"/>
                <w:sz w:val="18"/>
                <w:szCs w:val="18"/>
              </w:rPr>
              <w:t xml:space="preserve"> sur le % de clients / patients servis en français.</w:t>
            </w:r>
          </w:p>
        </w:tc>
        <w:tc>
          <w:tcPr>
            <w:tcW w:w="4069" w:type="dxa"/>
            <w:vMerge w:val="restart"/>
            <w:shd w:val="clear" w:color="auto" w:fill="FFFFFF"/>
          </w:tcPr>
          <w:p w14:paraId="0181472A" w14:textId="77777777" w:rsidR="00B73C6F" w:rsidRDefault="00B73C6F" w:rsidP="00B73C6F">
            <w:pPr>
              <w:tabs>
                <w:tab w:val="left" w:pos="1440"/>
              </w:tabs>
              <w:rPr>
                <w:rFonts w:ascii="Open Sans Light" w:eastAsia="Open Sans Light" w:hAnsi="Open Sans Light" w:cs="Open Sans Light"/>
                <w:sz w:val="18"/>
                <w:szCs w:val="18"/>
              </w:rPr>
            </w:pPr>
          </w:p>
        </w:tc>
        <w:tc>
          <w:tcPr>
            <w:tcW w:w="491" w:type="dxa"/>
            <w:vMerge w:val="restart"/>
            <w:shd w:val="clear" w:color="auto" w:fill="FFFFFF"/>
          </w:tcPr>
          <w:p w14:paraId="5793D319" w14:textId="77777777" w:rsidR="00B73C6F" w:rsidRDefault="00B73C6F" w:rsidP="00B73C6F">
            <w:pPr>
              <w:numPr>
                <w:ilvl w:val="0"/>
                <w:numId w:val="14"/>
              </w:numPr>
              <w:spacing w:before="240" w:after="240" w:line="276" w:lineRule="auto"/>
              <w:ind w:hanging="720"/>
              <w:rPr>
                <w:rFonts w:ascii="Open Sans" w:eastAsia="Open Sans" w:hAnsi="Open Sans" w:cs="Open Sans"/>
                <w:sz w:val="18"/>
                <w:szCs w:val="18"/>
              </w:rPr>
            </w:pPr>
            <w:r>
              <w:rPr>
                <w:rFonts w:ascii="Open Sans" w:eastAsia="Open Sans" w:hAnsi="Open Sans" w:cs="Open Sans"/>
                <w:sz w:val="18"/>
                <w:szCs w:val="18"/>
              </w:rPr>
              <w:t xml:space="preserve"> </w:t>
            </w:r>
          </w:p>
          <w:p w14:paraId="5D1652CD" w14:textId="77777777" w:rsidR="00B73C6F" w:rsidRDefault="00B73C6F" w:rsidP="00B73C6F">
            <w:pPr>
              <w:spacing w:before="240" w:after="240" w:line="276" w:lineRule="auto"/>
              <w:rPr>
                <w:rFonts w:ascii="Open Sans" w:eastAsia="Open Sans" w:hAnsi="Open Sans" w:cs="Open Sans"/>
                <w:sz w:val="18"/>
                <w:szCs w:val="18"/>
              </w:rPr>
            </w:pPr>
          </w:p>
          <w:p w14:paraId="3C737D48" w14:textId="77777777" w:rsidR="00B73C6F" w:rsidRDefault="00B73C6F" w:rsidP="00B73C6F">
            <w:pPr>
              <w:spacing w:before="240" w:after="240" w:line="276" w:lineRule="auto"/>
              <w:rPr>
                <w:rFonts w:ascii="Open Sans Light" w:eastAsia="Open Sans Light" w:hAnsi="Open Sans Light" w:cs="Open Sans Light"/>
                <w:sz w:val="18"/>
                <w:szCs w:val="18"/>
              </w:rPr>
            </w:pPr>
          </w:p>
        </w:tc>
        <w:tc>
          <w:tcPr>
            <w:tcW w:w="4045" w:type="dxa"/>
            <w:vMerge w:val="restart"/>
            <w:shd w:val="clear" w:color="auto" w:fill="FFFFFF"/>
          </w:tcPr>
          <w:p w14:paraId="359A01D5" w14:textId="77777777" w:rsidR="00B73C6F" w:rsidRDefault="00B73C6F" w:rsidP="00B73C6F">
            <w:pPr>
              <w:spacing w:before="240" w:after="240" w:line="276" w:lineRule="auto"/>
              <w:rPr>
                <w:rFonts w:ascii="Open Sans Light" w:eastAsia="Open Sans Light" w:hAnsi="Open Sans Light" w:cs="Open Sans Light"/>
                <w:sz w:val="18"/>
                <w:szCs w:val="18"/>
              </w:rPr>
            </w:pPr>
            <w:r>
              <w:rPr>
                <w:rFonts w:ascii="Open Sans" w:eastAsia="Open Sans" w:hAnsi="Open Sans" w:cs="Open Sans"/>
                <w:sz w:val="18"/>
                <w:szCs w:val="18"/>
              </w:rPr>
              <w:t xml:space="preserve">Pourcentage de clients / patients servis en français : </w:t>
            </w:r>
          </w:p>
        </w:tc>
        <w:tc>
          <w:tcPr>
            <w:tcW w:w="1701" w:type="dxa"/>
            <w:vMerge w:val="restart"/>
            <w:shd w:val="clear" w:color="auto" w:fill="FFFFFF"/>
          </w:tcPr>
          <w:p w14:paraId="70451793" w14:textId="77777777" w:rsidR="00B73C6F" w:rsidRDefault="00B73C6F" w:rsidP="00B73C6F">
            <w:pPr>
              <w:tabs>
                <w:tab w:val="left" w:pos="1440"/>
              </w:tabs>
              <w:rPr>
                <w:rFonts w:ascii="Open Sans Light" w:eastAsia="Open Sans Light" w:hAnsi="Open Sans Light" w:cs="Open Sans Light"/>
                <w:color w:val="808080"/>
                <w:sz w:val="18"/>
                <w:szCs w:val="18"/>
              </w:rPr>
            </w:pPr>
          </w:p>
          <w:p w14:paraId="25A66262" w14:textId="77777777" w:rsidR="00B73C6F" w:rsidRDefault="00B73C6F" w:rsidP="00B73C6F">
            <w:pPr>
              <w:tabs>
                <w:tab w:val="left" w:pos="1440"/>
              </w:tabs>
              <w:rPr>
                <w:rFonts w:ascii="Open Sans Light" w:eastAsia="Open Sans Light" w:hAnsi="Open Sans Light" w:cs="Open Sans Light"/>
                <w:color w:val="808080"/>
                <w:sz w:val="18"/>
                <w:szCs w:val="18"/>
              </w:rPr>
            </w:pPr>
          </w:p>
        </w:tc>
      </w:tr>
      <w:tr w:rsidR="00B73C6F" w14:paraId="1EDC30CE" w14:textId="77777777" w:rsidTr="00B73C6F">
        <w:trPr>
          <w:trHeight w:val="200"/>
        </w:trPr>
        <w:tc>
          <w:tcPr>
            <w:tcW w:w="1555" w:type="dxa"/>
            <w:vMerge/>
            <w:shd w:val="clear" w:color="auto" w:fill="FFFFFF"/>
          </w:tcPr>
          <w:p w14:paraId="0A1629E8" w14:textId="77777777" w:rsidR="00B73C6F" w:rsidRDefault="00B73C6F" w:rsidP="00B73C6F">
            <w:pPr>
              <w:rPr>
                <w:rFonts w:ascii="Open Sans" w:eastAsia="Open Sans" w:hAnsi="Open Sans" w:cs="Open Sans"/>
                <w:sz w:val="18"/>
                <w:szCs w:val="18"/>
              </w:rPr>
            </w:pPr>
          </w:p>
        </w:tc>
        <w:tc>
          <w:tcPr>
            <w:tcW w:w="305" w:type="dxa"/>
            <w:shd w:val="clear" w:color="auto" w:fill="FFFFFF"/>
          </w:tcPr>
          <w:p w14:paraId="0F525006" w14:textId="77777777" w:rsidR="00B73C6F" w:rsidRDefault="00B73C6F" w:rsidP="00B73C6F">
            <w:pPr>
              <w:tabs>
                <w:tab w:val="left" w:pos="1440"/>
              </w:tabs>
              <w:ind w:left="720"/>
              <w:rPr>
                <w:rFonts w:ascii="Open Sans" w:eastAsia="Open Sans" w:hAnsi="Open Sans" w:cs="Open Sans"/>
                <w:sz w:val="18"/>
                <w:szCs w:val="18"/>
              </w:rPr>
            </w:pPr>
          </w:p>
          <w:p w14:paraId="63D4A622" w14:textId="77777777" w:rsidR="00B73C6F" w:rsidRDefault="00B73C6F" w:rsidP="00B73C6F">
            <w:pPr>
              <w:numPr>
                <w:ilvl w:val="0"/>
                <w:numId w:val="32"/>
              </w:numPr>
              <w:tabs>
                <w:tab w:val="left" w:pos="1440"/>
              </w:tabs>
              <w:ind w:hanging="1440"/>
              <w:rPr>
                <w:rFonts w:ascii="Open Sans" w:eastAsia="Open Sans" w:hAnsi="Open Sans" w:cs="Open Sans"/>
                <w:sz w:val="18"/>
                <w:szCs w:val="18"/>
              </w:rPr>
            </w:pPr>
          </w:p>
        </w:tc>
        <w:tc>
          <w:tcPr>
            <w:tcW w:w="2790" w:type="dxa"/>
            <w:shd w:val="clear" w:color="auto" w:fill="FFFFFF"/>
            <w:vAlign w:val="center"/>
          </w:tcPr>
          <w:p w14:paraId="6FF649C7" w14:textId="77777777" w:rsidR="00B73C6F" w:rsidRDefault="00B73C6F" w:rsidP="00B73C6F">
            <w:pPr>
              <w:spacing w:before="240" w:after="240" w:line="276" w:lineRule="auto"/>
              <w:rPr>
                <w:rFonts w:ascii="Open Sans" w:eastAsia="Open Sans" w:hAnsi="Open Sans" w:cs="Open Sans"/>
                <w:sz w:val="18"/>
                <w:szCs w:val="18"/>
              </w:rPr>
            </w:pPr>
            <w:r>
              <w:rPr>
                <w:rFonts w:ascii="Open Sans" w:eastAsia="Open Sans" w:hAnsi="Open Sans" w:cs="Open Sans"/>
                <w:sz w:val="18"/>
                <w:szCs w:val="18"/>
              </w:rPr>
              <w:t>Assurer qu’un nombre suffisant de professionnels ayant des compétences linguistiques en français soient disponibles à chaque quart de travail.</w:t>
            </w:r>
          </w:p>
        </w:tc>
        <w:tc>
          <w:tcPr>
            <w:tcW w:w="3750" w:type="dxa"/>
            <w:shd w:val="clear" w:color="auto" w:fill="EFEFEF"/>
            <w:vAlign w:val="center"/>
          </w:tcPr>
          <w:p w14:paraId="567958EB" w14:textId="77777777" w:rsidR="00B73C6F" w:rsidRDefault="00B73C6F" w:rsidP="00B73C6F">
            <w:pPr>
              <w:spacing w:before="240" w:after="240" w:line="276" w:lineRule="auto"/>
              <w:rPr>
                <w:rFonts w:ascii="Open Sans" w:eastAsia="Open Sans" w:hAnsi="Open Sans" w:cs="Open Sans"/>
                <w:sz w:val="18"/>
                <w:szCs w:val="18"/>
                <w:highlight w:val="yellow"/>
              </w:rPr>
            </w:pPr>
            <w:r>
              <w:rPr>
                <w:rFonts w:ascii="Open Sans" w:eastAsia="Open Sans" w:hAnsi="Open Sans" w:cs="Open Sans"/>
                <w:sz w:val="18"/>
                <w:szCs w:val="18"/>
              </w:rPr>
              <w:t>Veuillez consulter l’équipe du Réseau pour des exemples de meilleures pratiques.</w:t>
            </w:r>
          </w:p>
        </w:tc>
        <w:tc>
          <w:tcPr>
            <w:tcW w:w="4069" w:type="dxa"/>
            <w:vMerge/>
            <w:shd w:val="clear" w:color="auto" w:fill="FFFFFF"/>
          </w:tcPr>
          <w:p w14:paraId="0855125B" w14:textId="77777777" w:rsidR="00B73C6F" w:rsidRDefault="00B73C6F" w:rsidP="00B73C6F">
            <w:pPr>
              <w:tabs>
                <w:tab w:val="left" w:pos="1440"/>
              </w:tabs>
              <w:rPr>
                <w:rFonts w:ascii="Open Sans Light" w:eastAsia="Open Sans Light" w:hAnsi="Open Sans Light" w:cs="Open Sans Light"/>
                <w:sz w:val="18"/>
                <w:szCs w:val="18"/>
              </w:rPr>
            </w:pPr>
          </w:p>
        </w:tc>
        <w:tc>
          <w:tcPr>
            <w:tcW w:w="491" w:type="dxa"/>
            <w:vMerge/>
            <w:shd w:val="clear" w:color="auto" w:fill="FFFFFF"/>
          </w:tcPr>
          <w:p w14:paraId="42ADDE83" w14:textId="77777777" w:rsidR="00B73C6F" w:rsidRDefault="00B73C6F" w:rsidP="00B73C6F">
            <w:pPr>
              <w:tabs>
                <w:tab w:val="left" w:pos="1440"/>
              </w:tabs>
              <w:rPr>
                <w:rFonts w:ascii="Open Sans Light" w:eastAsia="Open Sans Light" w:hAnsi="Open Sans Light" w:cs="Open Sans Light"/>
                <w:sz w:val="18"/>
                <w:szCs w:val="18"/>
              </w:rPr>
            </w:pPr>
          </w:p>
        </w:tc>
        <w:tc>
          <w:tcPr>
            <w:tcW w:w="4045" w:type="dxa"/>
            <w:vMerge/>
            <w:shd w:val="clear" w:color="auto" w:fill="FFFFFF"/>
          </w:tcPr>
          <w:p w14:paraId="233E1CEF" w14:textId="77777777" w:rsidR="00B73C6F" w:rsidRDefault="00B73C6F" w:rsidP="00B73C6F">
            <w:pPr>
              <w:tabs>
                <w:tab w:val="left" w:pos="1440"/>
              </w:tabs>
              <w:rPr>
                <w:rFonts w:ascii="Open Sans Light" w:eastAsia="Open Sans Light" w:hAnsi="Open Sans Light" w:cs="Open Sans Light"/>
                <w:sz w:val="18"/>
                <w:szCs w:val="18"/>
              </w:rPr>
            </w:pPr>
          </w:p>
        </w:tc>
        <w:tc>
          <w:tcPr>
            <w:tcW w:w="1701" w:type="dxa"/>
            <w:vMerge/>
            <w:shd w:val="clear" w:color="auto" w:fill="FFFFFF"/>
          </w:tcPr>
          <w:p w14:paraId="20E8D265" w14:textId="77777777" w:rsidR="00B73C6F" w:rsidRDefault="00B73C6F" w:rsidP="00B73C6F">
            <w:pPr>
              <w:tabs>
                <w:tab w:val="left" w:pos="1440"/>
              </w:tabs>
              <w:rPr>
                <w:rFonts w:ascii="Open Sans Light" w:eastAsia="Open Sans Light" w:hAnsi="Open Sans Light" w:cs="Open Sans Light"/>
                <w:color w:val="808080"/>
                <w:sz w:val="18"/>
                <w:szCs w:val="18"/>
              </w:rPr>
            </w:pPr>
          </w:p>
        </w:tc>
      </w:tr>
      <w:tr w:rsidR="00B73C6F" w14:paraId="447F4F9C" w14:textId="77777777" w:rsidTr="00B73C6F">
        <w:trPr>
          <w:trHeight w:val="200"/>
        </w:trPr>
        <w:tc>
          <w:tcPr>
            <w:tcW w:w="1555" w:type="dxa"/>
            <w:shd w:val="clear" w:color="auto" w:fill="FFFFFF"/>
          </w:tcPr>
          <w:p w14:paraId="00490696" w14:textId="77777777" w:rsidR="00B73C6F" w:rsidRDefault="00B73C6F" w:rsidP="00B73C6F">
            <w:pPr>
              <w:spacing w:before="240" w:after="240" w:line="276" w:lineRule="auto"/>
              <w:rPr>
                <w:rFonts w:ascii="Open Sans" w:eastAsia="Open Sans" w:hAnsi="Open Sans" w:cs="Open Sans"/>
                <w:sz w:val="18"/>
                <w:szCs w:val="18"/>
              </w:rPr>
            </w:pPr>
            <w:r>
              <w:rPr>
                <w:rFonts w:ascii="Open Sans" w:eastAsia="Open Sans" w:hAnsi="Open Sans" w:cs="Open Sans"/>
                <w:sz w:val="18"/>
                <w:szCs w:val="18"/>
              </w:rPr>
              <w:lastRenderedPageBreak/>
              <w:t>5b. Référer les clients francophones à un autre fournisseur offrant les mêmes services en français</w:t>
            </w:r>
          </w:p>
        </w:tc>
        <w:tc>
          <w:tcPr>
            <w:tcW w:w="305" w:type="dxa"/>
            <w:shd w:val="clear" w:color="auto" w:fill="FFFFFF"/>
          </w:tcPr>
          <w:p w14:paraId="0C8E615E" w14:textId="77777777" w:rsidR="00B73C6F" w:rsidRDefault="00B73C6F" w:rsidP="00B73C6F">
            <w:pPr>
              <w:tabs>
                <w:tab w:val="left" w:pos="1440"/>
              </w:tabs>
              <w:ind w:left="720"/>
              <w:rPr>
                <w:rFonts w:ascii="Open Sans" w:eastAsia="Open Sans" w:hAnsi="Open Sans" w:cs="Open Sans"/>
                <w:sz w:val="18"/>
                <w:szCs w:val="18"/>
              </w:rPr>
            </w:pPr>
          </w:p>
          <w:p w14:paraId="4D3A0175" w14:textId="77777777" w:rsidR="00B73C6F" w:rsidRDefault="00B73C6F" w:rsidP="00B73C6F">
            <w:pPr>
              <w:numPr>
                <w:ilvl w:val="0"/>
                <w:numId w:val="10"/>
              </w:numPr>
              <w:tabs>
                <w:tab w:val="left" w:pos="1440"/>
              </w:tabs>
              <w:ind w:hanging="1440"/>
              <w:rPr>
                <w:rFonts w:ascii="Open Sans" w:eastAsia="Open Sans" w:hAnsi="Open Sans" w:cs="Open Sans"/>
                <w:sz w:val="18"/>
                <w:szCs w:val="18"/>
              </w:rPr>
            </w:pPr>
          </w:p>
        </w:tc>
        <w:tc>
          <w:tcPr>
            <w:tcW w:w="2790" w:type="dxa"/>
            <w:shd w:val="clear" w:color="auto" w:fill="FFFFFF"/>
            <w:vAlign w:val="center"/>
          </w:tcPr>
          <w:p w14:paraId="4556B119" w14:textId="77777777" w:rsidR="00B73C6F" w:rsidRDefault="00B73C6F" w:rsidP="00B73C6F">
            <w:pPr>
              <w:spacing w:before="240" w:after="240" w:line="276" w:lineRule="auto"/>
              <w:rPr>
                <w:rFonts w:ascii="Open Sans" w:eastAsia="Open Sans" w:hAnsi="Open Sans" w:cs="Open Sans"/>
                <w:sz w:val="18"/>
                <w:szCs w:val="18"/>
              </w:rPr>
            </w:pPr>
            <w:r>
              <w:rPr>
                <w:rFonts w:ascii="Open Sans" w:eastAsia="Open Sans" w:hAnsi="Open Sans" w:cs="Open Sans"/>
                <w:sz w:val="18"/>
                <w:szCs w:val="18"/>
              </w:rPr>
              <w:t>Développer un processus formel afin d’assurer des services de même qualité et un temps d’attente similaire aux clients francophones référés vers un autre fournisseur.</w:t>
            </w:r>
          </w:p>
        </w:tc>
        <w:tc>
          <w:tcPr>
            <w:tcW w:w="3750" w:type="dxa"/>
            <w:shd w:val="clear" w:color="auto" w:fill="FFFFFF"/>
            <w:vAlign w:val="center"/>
          </w:tcPr>
          <w:p w14:paraId="29D4E134" w14:textId="77777777" w:rsidR="00B73C6F" w:rsidRDefault="00B73C6F" w:rsidP="00B73C6F">
            <w:pPr>
              <w:numPr>
                <w:ilvl w:val="0"/>
                <w:numId w:val="38"/>
              </w:numPr>
              <w:spacing w:before="240" w:after="240" w:line="276" w:lineRule="auto"/>
              <w:rPr>
                <w:rFonts w:ascii="Open Sans" w:eastAsia="Open Sans" w:hAnsi="Open Sans" w:cs="Open Sans"/>
                <w:sz w:val="18"/>
                <w:szCs w:val="18"/>
              </w:rPr>
            </w:pPr>
            <w:hyperlink r:id="rId21">
              <w:r>
                <w:rPr>
                  <w:rFonts w:ascii="Open Sans" w:eastAsia="Open Sans" w:hAnsi="Open Sans" w:cs="Open Sans"/>
                  <w:color w:val="1155CC"/>
                  <w:sz w:val="18"/>
                  <w:szCs w:val="18"/>
                  <w:u w:val="single"/>
                </w:rPr>
                <w:t>One pager sur comment référer des clients</w:t>
              </w:r>
            </w:hyperlink>
          </w:p>
        </w:tc>
        <w:tc>
          <w:tcPr>
            <w:tcW w:w="4069" w:type="dxa"/>
            <w:shd w:val="clear" w:color="auto" w:fill="FFFFFF"/>
          </w:tcPr>
          <w:p w14:paraId="66D0488D" w14:textId="77777777" w:rsidR="00B73C6F" w:rsidRDefault="00B73C6F" w:rsidP="00B73C6F">
            <w:pPr>
              <w:tabs>
                <w:tab w:val="left" w:pos="1440"/>
              </w:tabs>
              <w:rPr>
                <w:rFonts w:ascii="Open Sans Light" w:eastAsia="Open Sans Light" w:hAnsi="Open Sans Light" w:cs="Open Sans Light"/>
                <w:sz w:val="18"/>
                <w:szCs w:val="18"/>
              </w:rPr>
            </w:pPr>
          </w:p>
        </w:tc>
        <w:tc>
          <w:tcPr>
            <w:tcW w:w="491" w:type="dxa"/>
            <w:shd w:val="clear" w:color="auto" w:fill="FFFFFF"/>
          </w:tcPr>
          <w:p w14:paraId="5F7C400F" w14:textId="77777777" w:rsidR="00B73C6F" w:rsidRDefault="00B73C6F" w:rsidP="00B73C6F">
            <w:pPr>
              <w:numPr>
                <w:ilvl w:val="0"/>
                <w:numId w:val="18"/>
              </w:numPr>
              <w:spacing w:before="240" w:after="240" w:line="276" w:lineRule="auto"/>
              <w:ind w:hanging="720"/>
              <w:rPr>
                <w:rFonts w:ascii="Open Sans" w:eastAsia="Open Sans" w:hAnsi="Open Sans" w:cs="Open Sans"/>
                <w:sz w:val="18"/>
                <w:szCs w:val="18"/>
              </w:rPr>
            </w:pPr>
            <w:r>
              <w:rPr>
                <w:rFonts w:ascii="Open Sans" w:eastAsia="Open Sans" w:hAnsi="Open Sans" w:cs="Open Sans"/>
                <w:sz w:val="18"/>
                <w:szCs w:val="18"/>
              </w:rPr>
              <w:t xml:space="preserve"> </w:t>
            </w:r>
          </w:p>
        </w:tc>
        <w:tc>
          <w:tcPr>
            <w:tcW w:w="4045" w:type="dxa"/>
            <w:shd w:val="clear" w:color="auto" w:fill="FFFFFF"/>
          </w:tcPr>
          <w:p w14:paraId="3CB25C70" w14:textId="77777777" w:rsidR="00B73C6F" w:rsidRDefault="00B73C6F" w:rsidP="00B73C6F">
            <w:pPr>
              <w:spacing w:before="240" w:after="240" w:line="276" w:lineRule="auto"/>
              <w:rPr>
                <w:rFonts w:ascii="Open Sans Light" w:eastAsia="Open Sans Light" w:hAnsi="Open Sans Light" w:cs="Open Sans Light"/>
                <w:sz w:val="18"/>
                <w:szCs w:val="18"/>
              </w:rPr>
            </w:pPr>
            <w:r>
              <w:rPr>
                <w:rFonts w:ascii="Open Sans" w:eastAsia="Open Sans" w:hAnsi="Open Sans" w:cs="Open Sans"/>
                <w:sz w:val="18"/>
                <w:szCs w:val="18"/>
              </w:rPr>
              <w:t xml:space="preserve">Pourcentage de clients / patients francophones référés chez un partenaire pour des services en français : </w:t>
            </w:r>
          </w:p>
        </w:tc>
        <w:tc>
          <w:tcPr>
            <w:tcW w:w="1701" w:type="dxa"/>
            <w:shd w:val="clear" w:color="auto" w:fill="FFFFFF"/>
          </w:tcPr>
          <w:p w14:paraId="2190F820" w14:textId="77777777" w:rsidR="00B73C6F" w:rsidRDefault="00B73C6F" w:rsidP="00B73C6F">
            <w:pPr>
              <w:tabs>
                <w:tab w:val="left" w:pos="1440"/>
              </w:tabs>
              <w:rPr>
                <w:rFonts w:ascii="Open Sans Light" w:eastAsia="Open Sans Light" w:hAnsi="Open Sans Light" w:cs="Open Sans Light"/>
                <w:color w:val="808080"/>
                <w:sz w:val="18"/>
                <w:szCs w:val="18"/>
              </w:rPr>
            </w:pPr>
          </w:p>
          <w:p w14:paraId="518BA962" w14:textId="77777777" w:rsidR="00B73C6F" w:rsidRDefault="00B73C6F" w:rsidP="00B73C6F">
            <w:pPr>
              <w:tabs>
                <w:tab w:val="left" w:pos="1440"/>
              </w:tabs>
              <w:rPr>
                <w:rFonts w:ascii="Open Sans Light" w:eastAsia="Open Sans Light" w:hAnsi="Open Sans Light" w:cs="Open Sans Light"/>
                <w:color w:val="808080"/>
                <w:sz w:val="18"/>
                <w:szCs w:val="18"/>
              </w:rPr>
            </w:pPr>
          </w:p>
          <w:p w14:paraId="75EDF28F" w14:textId="77777777" w:rsidR="00B73C6F" w:rsidRDefault="00B73C6F" w:rsidP="00B73C6F">
            <w:pPr>
              <w:tabs>
                <w:tab w:val="left" w:pos="1440"/>
              </w:tabs>
              <w:rPr>
                <w:rFonts w:ascii="Open Sans Light" w:eastAsia="Open Sans Light" w:hAnsi="Open Sans Light" w:cs="Open Sans Light"/>
                <w:color w:val="808080"/>
                <w:sz w:val="18"/>
                <w:szCs w:val="18"/>
              </w:rPr>
            </w:pPr>
          </w:p>
        </w:tc>
      </w:tr>
      <w:tr w:rsidR="00B73C6F" w14:paraId="1B5445C4" w14:textId="77777777" w:rsidTr="00B73C6F">
        <w:trPr>
          <w:trHeight w:val="200"/>
        </w:trPr>
        <w:tc>
          <w:tcPr>
            <w:tcW w:w="1555" w:type="dxa"/>
            <w:shd w:val="clear" w:color="auto" w:fill="FFFFFF"/>
          </w:tcPr>
          <w:p w14:paraId="631DF0A8" w14:textId="77777777" w:rsidR="00B73C6F" w:rsidRDefault="00B73C6F" w:rsidP="00B73C6F">
            <w:pPr>
              <w:spacing w:before="240" w:after="240" w:line="276" w:lineRule="auto"/>
              <w:rPr>
                <w:rFonts w:ascii="Open Sans" w:eastAsia="Open Sans" w:hAnsi="Open Sans" w:cs="Open Sans"/>
                <w:sz w:val="18"/>
                <w:szCs w:val="18"/>
              </w:rPr>
            </w:pPr>
            <w:r>
              <w:rPr>
                <w:rFonts w:ascii="Open Sans" w:eastAsia="Open Sans" w:hAnsi="Open Sans" w:cs="Open Sans"/>
                <w:sz w:val="18"/>
                <w:szCs w:val="18"/>
              </w:rPr>
              <w:t>5c. Utiliser un service d’interprétation</w:t>
            </w:r>
          </w:p>
        </w:tc>
        <w:tc>
          <w:tcPr>
            <w:tcW w:w="305" w:type="dxa"/>
            <w:shd w:val="clear" w:color="auto" w:fill="FFFFFF"/>
          </w:tcPr>
          <w:p w14:paraId="0EA646D5" w14:textId="77777777" w:rsidR="00B73C6F" w:rsidRDefault="00B73C6F" w:rsidP="00B73C6F">
            <w:pPr>
              <w:tabs>
                <w:tab w:val="left" w:pos="1440"/>
              </w:tabs>
              <w:ind w:left="720"/>
              <w:rPr>
                <w:rFonts w:ascii="Open Sans" w:eastAsia="Open Sans" w:hAnsi="Open Sans" w:cs="Open Sans"/>
                <w:sz w:val="18"/>
                <w:szCs w:val="18"/>
              </w:rPr>
            </w:pPr>
          </w:p>
          <w:p w14:paraId="1BF81F24" w14:textId="77777777" w:rsidR="00B73C6F" w:rsidRDefault="00B73C6F" w:rsidP="00B73C6F">
            <w:pPr>
              <w:numPr>
                <w:ilvl w:val="0"/>
                <w:numId w:val="31"/>
              </w:numPr>
              <w:tabs>
                <w:tab w:val="left" w:pos="1440"/>
              </w:tabs>
              <w:ind w:hanging="1440"/>
              <w:rPr>
                <w:rFonts w:ascii="Open Sans" w:eastAsia="Open Sans" w:hAnsi="Open Sans" w:cs="Open Sans"/>
                <w:sz w:val="18"/>
                <w:szCs w:val="18"/>
              </w:rPr>
            </w:pPr>
          </w:p>
        </w:tc>
        <w:tc>
          <w:tcPr>
            <w:tcW w:w="2790" w:type="dxa"/>
            <w:shd w:val="clear" w:color="auto" w:fill="FFFFFF"/>
            <w:vAlign w:val="center"/>
          </w:tcPr>
          <w:p w14:paraId="18CF5FAD" w14:textId="77777777" w:rsidR="00B73C6F" w:rsidRDefault="00B73C6F" w:rsidP="00B73C6F">
            <w:pPr>
              <w:spacing w:before="240" w:after="240" w:line="276" w:lineRule="auto"/>
              <w:rPr>
                <w:rFonts w:ascii="Open Sans" w:eastAsia="Open Sans" w:hAnsi="Open Sans" w:cs="Open Sans"/>
                <w:sz w:val="18"/>
                <w:szCs w:val="18"/>
              </w:rPr>
            </w:pPr>
            <w:r>
              <w:rPr>
                <w:rFonts w:ascii="Open Sans" w:eastAsia="Open Sans" w:hAnsi="Open Sans" w:cs="Open Sans"/>
                <w:sz w:val="18"/>
                <w:szCs w:val="18"/>
              </w:rPr>
              <w:t>Élaborer un processus qui permet aux clients d’accéder à des services d’interprétation.</w:t>
            </w:r>
          </w:p>
        </w:tc>
        <w:tc>
          <w:tcPr>
            <w:tcW w:w="3750" w:type="dxa"/>
            <w:shd w:val="clear" w:color="auto" w:fill="FFFFFF"/>
            <w:vAlign w:val="center"/>
          </w:tcPr>
          <w:p w14:paraId="66964125" w14:textId="77777777" w:rsidR="00B73C6F" w:rsidRDefault="00B73C6F" w:rsidP="00B73C6F">
            <w:pPr>
              <w:numPr>
                <w:ilvl w:val="0"/>
                <w:numId w:val="24"/>
              </w:numPr>
              <w:spacing w:before="240" w:line="276" w:lineRule="auto"/>
              <w:rPr>
                <w:rFonts w:ascii="Open Sans" w:eastAsia="Open Sans" w:hAnsi="Open Sans" w:cs="Open Sans"/>
                <w:sz w:val="18"/>
                <w:szCs w:val="18"/>
              </w:rPr>
            </w:pPr>
            <w:hyperlink r:id="rId22">
              <w:r>
                <w:rPr>
                  <w:rFonts w:ascii="Open Sans" w:eastAsia="Open Sans" w:hAnsi="Open Sans" w:cs="Open Sans"/>
                  <w:color w:val="1155CC"/>
                  <w:sz w:val="18"/>
                  <w:szCs w:val="18"/>
                  <w:u w:val="single"/>
                </w:rPr>
                <w:t xml:space="preserve">Services d’interprétation de l’Accueil francophone de </w:t>
              </w:r>
              <w:proofErr w:type="spellStart"/>
              <w:r>
                <w:rPr>
                  <w:rFonts w:ascii="Open Sans" w:eastAsia="Open Sans" w:hAnsi="Open Sans" w:cs="Open Sans"/>
                  <w:color w:val="1155CC"/>
                  <w:sz w:val="18"/>
                  <w:szCs w:val="18"/>
                  <w:u w:val="single"/>
                </w:rPr>
                <w:t>Thunder</w:t>
              </w:r>
              <w:proofErr w:type="spellEnd"/>
              <w:r>
                <w:rPr>
                  <w:rFonts w:ascii="Open Sans" w:eastAsia="Open Sans" w:hAnsi="Open Sans" w:cs="Open Sans"/>
                  <w:color w:val="1155CC"/>
                  <w:sz w:val="18"/>
                  <w:szCs w:val="18"/>
                  <w:u w:val="single"/>
                </w:rPr>
                <w:t xml:space="preserve"> Bay dans le Nord-Ouest et l’</w:t>
              </w:r>
              <w:proofErr w:type="spellStart"/>
              <w:r>
                <w:rPr>
                  <w:rFonts w:ascii="Open Sans" w:eastAsia="Open Sans" w:hAnsi="Open Sans" w:cs="Open Sans"/>
                  <w:color w:val="1155CC"/>
                  <w:sz w:val="18"/>
                  <w:szCs w:val="18"/>
                  <w:u w:val="single"/>
                </w:rPr>
                <w:t>Algoma</w:t>
              </w:r>
              <w:proofErr w:type="spellEnd"/>
            </w:hyperlink>
          </w:p>
          <w:p w14:paraId="2D4E055B" w14:textId="77777777" w:rsidR="00B73C6F" w:rsidRDefault="00B73C6F" w:rsidP="00B73C6F">
            <w:pPr>
              <w:numPr>
                <w:ilvl w:val="0"/>
                <w:numId w:val="24"/>
              </w:numPr>
              <w:spacing w:line="276" w:lineRule="auto"/>
              <w:rPr>
                <w:rFonts w:ascii="Open Sans" w:eastAsia="Open Sans" w:hAnsi="Open Sans" w:cs="Open Sans"/>
                <w:sz w:val="18"/>
                <w:szCs w:val="18"/>
              </w:rPr>
            </w:pPr>
            <w:hyperlink r:id="rId23">
              <w:r>
                <w:rPr>
                  <w:rFonts w:ascii="Open Sans" w:eastAsia="Open Sans" w:hAnsi="Open Sans" w:cs="Open Sans"/>
                  <w:color w:val="1155CC"/>
                  <w:sz w:val="18"/>
                  <w:szCs w:val="18"/>
                  <w:u w:val="single"/>
                </w:rPr>
                <w:t xml:space="preserve">Med </w:t>
              </w:r>
              <w:proofErr w:type="spellStart"/>
              <w:r>
                <w:rPr>
                  <w:rFonts w:ascii="Open Sans" w:eastAsia="Open Sans" w:hAnsi="Open Sans" w:cs="Open Sans"/>
                  <w:color w:val="1155CC"/>
                  <w:sz w:val="18"/>
                  <w:szCs w:val="18"/>
                  <w:u w:val="single"/>
                </w:rPr>
                <w:t>Interpret</w:t>
              </w:r>
              <w:proofErr w:type="spellEnd"/>
            </w:hyperlink>
          </w:p>
          <w:p w14:paraId="25303087" w14:textId="77777777" w:rsidR="00B73C6F" w:rsidRDefault="00B73C6F" w:rsidP="00B73C6F">
            <w:pPr>
              <w:numPr>
                <w:ilvl w:val="0"/>
                <w:numId w:val="24"/>
              </w:numPr>
              <w:spacing w:line="276" w:lineRule="auto"/>
              <w:rPr>
                <w:rFonts w:ascii="Open Sans" w:eastAsia="Open Sans" w:hAnsi="Open Sans" w:cs="Open Sans"/>
                <w:sz w:val="18"/>
                <w:szCs w:val="18"/>
              </w:rPr>
            </w:pPr>
            <w:hyperlink r:id="rId24">
              <w:r>
                <w:rPr>
                  <w:rFonts w:ascii="Open Sans" w:eastAsia="Open Sans" w:hAnsi="Open Sans" w:cs="Open Sans"/>
                  <w:color w:val="1155CC"/>
                  <w:sz w:val="18"/>
                  <w:szCs w:val="18"/>
                  <w:u w:val="single"/>
                </w:rPr>
                <w:t>Guide d’</w:t>
              </w:r>
              <w:proofErr w:type="spellStart"/>
              <w:r>
                <w:rPr>
                  <w:rFonts w:ascii="Open Sans" w:eastAsia="Open Sans" w:hAnsi="Open Sans" w:cs="Open Sans"/>
                  <w:color w:val="1155CC"/>
                  <w:sz w:val="18"/>
                  <w:szCs w:val="18"/>
                  <w:u w:val="single"/>
                </w:rPr>
                <w:t>interpétation</w:t>
              </w:r>
              <w:proofErr w:type="spellEnd"/>
              <w:r>
                <w:rPr>
                  <w:rFonts w:ascii="Open Sans" w:eastAsia="Open Sans" w:hAnsi="Open Sans" w:cs="Open Sans"/>
                  <w:color w:val="1155CC"/>
                  <w:sz w:val="18"/>
                  <w:szCs w:val="18"/>
                  <w:u w:val="single"/>
                </w:rPr>
                <w:t xml:space="preserve"> pour les professionnels de la santé</w:t>
              </w:r>
            </w:hyperlink>
          </w:p>
          <w:p w14:paraId="44C274EC" w14:textId="77777777" w:rsidR="00B73C6F" w:rsidRDefault="00B73C6F" w:rsidP="00B73C6F">
            <w:pPr>
              <w:numPr>
                <w:ilvl w:val="0"/>
                <w:numId w:val="24"/>
              </w:numPr>
              <w:spacing w:line="276" w:lineRule="auto"/>
              <w:rPr>
                <w:rFonts w:ascii="Open Sans" w:eastAsia="Open Sans" w:hAnsi="Open Sans" w:cs="Open Sans"/>
                <w:sz w:val="18"/>
                <w:szCs w:val="18"/>
              </w:rPr>
            </w:pPr>
            <w:hyperlink r:id="rId25">
              <w:r>
                <w:rPr>
                  <w:rFonts w:ascii="Open Sans" w:eastAsia="Open Sans" w:hAnsi="Open Sans" w:cs="Open Sans"/>
                  <w:color w:val="1155CC"/>
                  <w:sz w:val="18"/>
                  <w:szCs w:val="18"/>
                  <w:u w:val="single"/>
                </w:rPr>
                <w:t>Répertoire de l’Association des traducteurs et interprètes de l’Ontario pour trouver un traducteur, un interprète ou un terminologue</w:t>
              </w:r>
            </w:hyperlink>
          </w:p>
          <w:p w14:paraId="730C5F51" w14:textId="77777777" w:rsidR="00B73C6F" w:rsidRDefault="00B73C6F" w:rsidP="00B73C6F">
            <w:pPr>
              <w:numPr>
                <w:ilvl w:val="0"/>
                <w:numId w:val="24"/>
              </w:numPr>
              <w:spacing w:line="276" w:lineRule="auto"/>
              <w:rPr>
                <w:rFonts w:ascii="Open Sans" w:eastAsia="Open Sans" w:hAnsi="Open Sans" w:cs="Open Sans"/>
                <w:sz w:val="18"/>
                <w:szCs w:val="18"/>
              </w:rPr>
            </w:pPr>
            <w:hyperlink r:id="rId26">
              <w:r>
                <w:rPr>
                  <w:rFonts w:ascii="Open Sans" w:eastAsia="Open Sans" w:hAnsi="Open Sans" w:cs="Open Sans"/>
                  <w:color w:val="1155CC"/>
                  <w:sz w:val="18"/>
                  <w:szCs w:val="18"/>
                  <w:u w:val="single"/>
                </w:rPr>
                <w:t xml:space="preserve">Information sur l’atelier </w:t>
              </w:r>
            </w:hyperlink>
            <w:hyperlink r:id="rId27">
              <w:r>
                <w:rPr>
                  <w:rFonts w:ascii="Open Sans" w:eastAsia="Open Sans" w:hAnsi="Open Sans" w:cs="Open Sans"/>
                  <w:i/>
                  <w:color w:val="1155CC"/>
                  <w:sz w:val="18"/>
                  <w:szCs w:val="18"/>
                  <w:u w:val="single"/>
                </w:rPr>
                <w:t>Interprétation et toi</w:t>
              </w:r>
            </w:hyperlink>
          </w:p>
          <w:p w14:paraId="3CB1A19C" w14:textId="77777777" w:rsidR="00B73C6F" w:rsidRDefault="00B73C6F" w:rsidP="00B73C6F">
            <w:pPr>
              <w:numPr>
                <w:ilvl w:val="0"/>
                <w:numId w:val="24"/>
              </w:numPr>
              <w:spacing w:line="276" w:lineRule="auto"/>
              <w:rPr>
                <w:rFonts w:ascii="Open Sans" w:eastAsia="Open Sans" w:hAnsi="Open Sans" w:cs="Open Sans"/>
                <w:sz w:val="18"/>
                <w:szCs w:val="18"/>
              </w:rPr>
            </w:pPr>
            <w:hyperlink r:id="rId28">
              <w:r>
                <w:rPr>
                  <w:rFonts w:ascii="Open Sans" w:eastAsia="Open Sans" w:hAnsi="Open Sans" w:cs="Open Sans"/>
                  <w:color w:val="1155CC"/>
                  <w:sz w:val="18"/>
                  <w:szCs w:val="18"/>
                  <w:u w:val="single"/>
                </w:rPr>
                <w:t>Service d’interprétation médicale VOYCE</w:t>
              </w:r>
            </w:hyperlink>
            <w:r>
              <w:rPr>
                <w:rFonts w:ascii="Open Sans" w:eastAsia="Open Sans" w:hAnsi="Open Sans" w:cs="Open Sans"/>
                <w:sz w:val="18"/>
                <w:szCs w:val="18"/>
              </w:rPr>
              <w:t xml:space="preserve"> </w:t>
            </w:r>
          </w:p>
          <w:p w14:paraId="0591A8D4" w14:textId="77777777" w:rsidR="00B73C6F" w:rsidRDefault="00B73C6F" w:rsidP="00B73C6F">
            <w:pPr>
              <w:numPr>
                <w:ilvl w:val="0"/>
                <w:numId w:val="24"/>
              </w:numPr>
              <w:spacing w:after="240" w:line="276" w:lineRule="auto"/>
              <w:rPr>
                <w:rFonts w:ascii="Open Sans" w:eastAsia="Open Sans" w:hAnsi="Open Sans" w:cs="Open Sans"/>
                <w:sz w:val="18"/>
                <w:szCs w:val="18"/>
              </w:rPr>
            </w:pPr>
            <w:hyperlink r:id="rId29">
              <w:r>
                <w:rPr>
                  <w:rFonts w:ascii="Open Sans" w:eastAsia="Open Sans" w:hAnsi="Open Sans" w:cs="Open Sans"/>
                  <w:color w:val="1155CC"/>
                  <w:sz w:val="18"/>
                  <w:szCs w:val="18"/>
                  <w:u w:val="single"/>
                </w:rPr>
                <w:t xml:space="preserve">Services d’interprétation disponibles partout au Canada </w:t>
              </w:r>
              <w:r>
                <w:rPr>
                  <w:rFonts w:ascii="Open Sans" w:eastAsia="Open Sans" w:hAnsi="Open Sans" w:cs="Open Sans"/>
                  <w:color w:val="1155CC"/>
                  <w:sz w:val="18"/>
                  <w:szCs w:val="18"/>
                  <w:u w:val="single"/>
                </w:rPr>
                <w:lastRenderedPageBreak/>
                <w:t xml:space="preserve">(sites Web en anglais seulement) qui sont dans une section de la </w:t>
              </w:r>
            </w:hyperlink>
            <w:hyperlink r:id="rId30">
              <w:r>
                <w:rPr>
                  <w:rFonts w:ascii="Open Sans" w:eastAsia="Open Sans" w:hAnsi="Open Sans" w:cs="Open Sans"/>
                  <w:i/>
                  <w:color w:val="1155CC"/>
                  <w:sz w:val="18"/>
                  <w:szCs w:val="18"/>
                  <w:u w:val="single"/>
                </w:rPr>
                <w:t xml:space="preserve">Trousse virtuelle de ressources pour l’amélioration des services de santé aux personnes immigrantes francophones </w:t>
              </w:r>
            </w:hyperlink>
          </w:p>
        </w:tc>
        <w:tc>
          <w:tcPr>
            <w:tcW w:w="4069" w:type="dxa"/>
            <w:shd w:val="clear" w:color="auto" w:fill="FFFFFF"/>
          </w:tcPr>
          <w:p w14:paraId="4006879C" w14:textId="77777777" w:rsidR="00B73C6F" w:rsidRDefault="00B73C6F" w:rsidP="00B73C6F">
            <w:pPr>
              <w:tabs>
                <w:tab w:val="left" w:pos="1440"/>
              </w:tabs>
              <w:rPr>
                <w:rFonts w:ascii="Open Sans Light" w:eastAsia="Open Sans Light" w:hAnsi="Open Sans Light" w:cs="Open Sans Light"/>
                <w:sz w:val="18"/>
                <w:szCs w:val="18"/>
              </w:rPr>
            </w:pPr>
          </w:p>
        </w:tc>
        <w:tc>
          <w:tcPr>
            <w:tcW w:w="491" w:type="dxa"/>
            <w:shd w:val="clear" w:color="auto" w:fill="FFFFFF"/>
          </w:tcPr>
          <w:p w14:paraId="558D4729" w14:textId="77777777" w:rsidR="00B73C6F" w:rsidRDefault="00B73C6F" w:rsidP="00B73C6F">
            <w:pPr>
              <w:numPr>
                <w:ilvl w:val="0"/>
                <w:numId w:val="13"/>
              </w:numPr>
              <w:spacing w:before="240" w:after="240" w:line="276" w:lineRule="auto"/>
              <w:ind w:hanging="720"/>
              <w:rPr>
                <w:rFonts w:ascii="Open Sans" w:eastAsia="Open Sans" w:hAnsi="Open Sans" w:cs="Open Sans"/>
                <w:sz w:val="18"/>
                <w:szCs w:val="18"/>
              </w:rPr>
            </w:pPr>
          </w:p>
        </w:tc>
        <w:tc>
          <w:tcPr>
            <w:tcW w:w="4045" w:type="dxa"/>
            <w:shd w:val="clear" w:color="auto" w:fill="FFFFFF"/>
          </w:tcPr>
          <w:p w14:paraId="27EFC16B" w14:textId="77777777" w:rsidR="00B73C6F" w:rsidRDefault="00B73C6F" w:rsidP="00B73C6F">
            <w:pPr>
              <w:spacing w:before="240" w:after="240" w:line="276" w:lineRule="auto"/>
              <w:rPr>
                <w:rFonts w:ascii="Open Sans Light" w:eastAsia="Open Sans Light" w:hAnsi="Open Sans Light" w:cs="Open Sans Light"/>
                <w:sz w:val="18"/>
                <w:szCs w:val="18"/>
              </w:rPr>
            </w:pPr>
            <w:r>
              <w:rPr>
                <w:rFonts w:ascii="Open Sans" w:eastAsia="Open Sans" w:hAnsi="Open Sans" w:cs="Open Sans"/>
                <w:sz w:val="18"/>
                <w:szCs w:val="18"/>
              </w:rPr>
              <w:t xml:space="preserve">Pourcentage de clients / patients francophones ayant reçu un service d’interprétation : </w:t>
            </w:r>
          </w:p>
        </w:tc>
        <w:tc>
          <w:tcPr>
            <w:tcW w:w="1701" w:type="dxa"/>
            <w:shd w:val="clear" w:color="auto" w:fill="FFFFFF"/>
          </w:tcPr>
          <w:p w14:paraId="33DBF153" w14:textId="77777777" w:rsidR="00B73C6F" w:rsidRDefault="00B73C6F" w:rsidP="00B73C6F">
            <w:pPr>
              <w:tabs>
                <w:tab w:val="left" w:pos="1440"/>
              </w:tabs>
              <w:rPr>
                <w:rFonts w:ascii="Open Sans Light" w:eastAsia="Open Sans Light" w:hAnsi="Open Sans Light" w:cs="Open Sans Light"/>
                <w:color w:val="808080"/>
                <w:sz w:val="18"/>
                <w:szCs w:val="18"/>
              </w:rPr>
            </w:pPr>
          </w:p>
          <w:p w14:paraId="17C5D39F" w14:textId="77777777" w:rsidR="00B73C6F" w:rsidRDefault="00B73C6F" w:rsidP="00B73C6F">
            <w:pPr>
              <w:tabs>
                <w:tab w:val="left" w:pos="1440"/>
              </w:tabs>
              <w:rPr>
                <w:rFonts w:ascii="Open Sans Light" w:eastAsia="Open Sans Light" w:hAnsi="Open Sans Light" w:cs="Open Sans Light"/>
                <w:color w:val="808080"/>
                <w:sz w:val="18"/>
                <w:szCs w:val="18"/>
              </w:rPr>
            </w:pPr>
          </w:p>
        </w:tc>
      </w:tr>
      <w:tr w:rsidR="00B73C6F" w14:paraId="4EC02B7A" w14:textId="77777777" w:rsidTr="00B73C6F">
        <w:trPr>
          <w:trHeight w:val="200"/>
        </w:trPr>
        <w:tc>
          <w:tcPr>
            <w:tcW w:w="1555" w:type="dxa"/>
            <w:vMerge w:val="restart"/>
            <w:shd w:val="clear" w:color="auto" w:fill="FFFFFF"/>
          </w:tcPr>
          <w:p w14:paraId="0B05433A" w14:textId="77777777" w:rsidR="00B73C6F" w:rsidRDefault="00B73C6F" w:rsidP="00B73C6F">
            <w:pPr>
              <w:tabs>
                <w:tab w:val="left" w:pos="1440"/>
              </w:tabs>
              <w:rPr>
                <w:rFonts w:ascii="Open Sans Light" w:eastAsia="Open Sans Light" w:hAnsi="Open Sans Light" w:cs="Open Sans Light"/>
                <w:sz w:val="18"/>
                <w:szCs w:val="18"/>
              </w:rPr>
            </w:pPr>
            <w:r>
              <w:rPr>
                <w:rFonts w:ascii="Open Sans" w:eastAsia="Open Sans" w:hAnsi="Open Sans" w:cs="Open Sans"/>
                <w:sz w:val="18"/>
                <w:szCs w:val="18"/>
              </w:rPr>
              <w:t>6. Mesurer les résultats</w:t>
            </w:r>
          </w:p>
        </w:tc>
        <w:tc>
          <w:tcPr>
            <w:tcW w:w="305" w:type="dxa"/>
            <w:shd w:val="clear" w:color="auto" w:fill="FFFFFF"/>
          </w:tcPr>
          <w:p w14:paraId="63F0C56F" w14:textId="77777777" w:rsidR="00B73C6F" w:rsidRDefault="00B73C6F" w:rsidP="00B73C6F">
            <w:pPr>
              <w:tabs>
                <w:tab w:val="left" w:pos="1440"/>
              </w:tabs>
              <w:ind w:left="720"/>
              <w:rPr>
                <w:rFonts w:ascii="Open Sans" w:eastAsia="Open Sans" w:hAnsi="Open Sans" w:cs="Open Sans"/>
                <w:sz w:val="18"/>
                <w:szCs w:val="18"/>
              </w:rPr>
            </w:pPr>
          </w:p>
          <w:p w14:paraId="26D32A76" w14:textId="77777777" w:rsidR="00B73C6F" w:rsidRDefault="00B73C6F" w:rsidP="00B73C6F">
            <w:pPr>
              <w:numPr>
                <w:ilvl w:val="0"/>
                <w:numId w:val="4"/>
              </w:numPr>
              <w:tabs>
                <w:tab w:val="left" w:pos="1440"/>
              </w:tabs>
              <w:ind w:hanging="1440"/>
              <w:rPr>
                <w:rFonts w:ascii="Open Sans" w:eastAsia="Open Sans" w:hAnsi="Open Sans" w:cs="Open Sans"/>
                <w:sz w:val="18"/>
                <w:szCs w:val="18"/>
              </w:rPr>
            </w:pPr>
          </w:p>
          <w:p w14:paraId="0E10C35E" w14:textId="77777777" w:rsidR="00B73C6F" w:rsidRDefault="00B73C6F" w:rsidP="00B73C6F">
            <w:pPr>
              <w:tabs>
                <w:tab w:val="left" w:pos="1440"/>
              </w:tabs>
              <w:ind w:left="720"/>
              <w:rPr>
                <w:rFonts w:ascii="Open Sans Light" w:eastAsia="Open Sans Light" w:hAnsi="Open Sans Light" w:cs="Open Sans Light"/>
                <w:sz w:val="18"/>
                <w:szCs w:val="18"/>
              </w:rPr>
            </w:pPr>
            <w:sdt>
              <w:sdtPr>
                <w:tag w:val="goog_rdk_8"/>
                <w:id w:val="775138833"/>
              </w:sdtPr>
              <w:sdtContent>
                <w:r>
                  <w:rPr>
                    <w:rFonts w:ascii="Arial Unicode MS" w:eastAsia="Arial Unicode MS" w:hAnsi="Arial Unicode MS" w:cs="Arial Unicode MS"/>
                    <w:sz w:val="18"/>
                    <w:szCs w:val="18"/>
                  </w:rPr>
                  <w:t>☐</w:t>
                </w:r>
              </w:sdtContent>
            </w:sdt>
          </w:p>
        </w:tc>
        <w:tc>
          <w:tcPr>
            <w:tcW w:w="2790" w:type="dxa"/>
            <w:shd w:val="clear" w:color="auto" w:fill="FFFFFF"/>
            <w:vAlign w:val="center"/>
          </w:tcPr>
          <w:p w14:paraId="3423A01A" w14:textId="77777777" w:rsidR="00B73C6F" w:rsidRDefault="00B73C6F" w:rsidP="00B73C6F">
            <w:pPr>
              <w:spacing w:before="240" w:after="240" w:line="276" w:lineRule="auto"/>
              <w:rPr>
                <w:rFonts w:ascii="Open Sans Light" w:eastAsia="Open Sans Light" w:hAnsi="Open Sans Light" w:cs="Open Sans Light"/>
                <w:sz w:val="18"/>
                <w:szCs w:val="18"/>
              </w:rPr>
            </w:pPr>
            <w:r>
              <w:rPr>
                <w:rFonts w:ascii="Open Sans" w:eastAsia="Open Sans" w:hAnsi="Open Sans" w:cs="Open Sans"/>
                <w:sz w:val="18"/>
                <w:szCs w:val="18"/>
              </w:rPr>
              <w:t>Ajouter une question à l’égard de la satisfaction des services reçus en français dans le sondage de satisfaction de la clientèle.</w:t>
            </w:r>
          </w:p>
        </w:tc>
        <w:tc>
          <w:tcPr>
            <w:tcW w:w="3750" w:type="dxa"/>
            <w:shd w:val="clear" w:color="auto" w:fill="FFFFFF"/>
            <w:vAlign w:val="center"/>
          </w:tcPr>
          <w:p w14:paraId="55C1CCB3" w14:textId="77777777" w:rsidR="00B73C6F" w:rsidRDefault="00B73C6F" w:rsidP="00B73C6F">
            <w:pPr>
              <w:numPr>
                <w:ilvl w:val="0"/>
                <w:numId w:val="29"/>
              </w:numPr>
              <w:spacing w:before="240" w:line="276" w:lineRule="auto"/>
              <w:rPr>
                <w:rFonts w:ascii="Open Sans" w:eastAsia="Open Sans" w:hAnsi="Open Sans" w:cs="Open Sans"/>
                <w:sz w:val="18"/>
                <w:szCs w:val="18"/>
              </w:rPr>
            </w:pPr>
            <w:hyperlink r:id="rId31">
              <w:r>
                <w:rPr>
                  <w:rFonts w:ascii="Open Sans" w:eastAsia="Open Sans" w:hAnsi="Open Sans" w:cs="Open Sans"/>
                  <w:color w:val="1155CC"/>
                  <w:sz w:val="18"/>
                  <w:szCs w:val="18"/>
                  <w:u w:val="single"/>
                </w:rPr>
                <w:t>Gabarit de sondage d’expérience des francophones pour mesurer la satisfaction des services reçus en françai</w:t>
              </w:r>
            </w:hyperlink>
            <w:r>
              <w:rPr>
                <w:rFonts w:ascii="Open Sans" w:eastAsia="Open Sans" w:hAnsi="Open Sans" w:cs="Open Sans"/>
                <w:color w:val="0000FF"/>
                <w:sz w:val="18"/>
                <w:szCs w:val="18"/>
                <w:u w:val="single"/>
              </w:rPr>
              <w:t>s</w:t>
            </w:r>
            <w:r>
              <w:rPr>
                <w:rFonts w:ascii="Open Sans" w:eastAsia="Open Sans" w:hAnsi="Open Sans" w:cs="Open Sans"/>
                <w:sz w:val="18"/>
                <w:szCs w:val="18"/>
              </w:rPr>
              <w:t xml:space="preserve"> </w:t>
            </w:r>
          </w:p>
          <w:p w14:paraId="06D6E545" w14:textId="77777777" w:rsidR="00B73C6F" w:rsidRDefault="00B73C6F" w:rsidP="00B73C6F">
            <w:pPr>
              <w:numPr>
                <w:ilvl w:val="0"/>
                <w:numId w:val="29"/>
              </w:numPr>
              <w:spacing w:after="240" w:line="276" w:lineRule="auto"/>
              <w:rPr>
                <w:rFonts w:ascii="Open Sans" w:eastAsia="Open Sans" w:hAnsi="Open Sans" w:cs="Open Sans"/>
                <w:sz w:val="18"/>
                <w:szCs w:val="18"/>
              </w:rPr>
            </w:pPr>
            <w:hyperlink r:id="rId32">
              <w:r>
                <w:rPr>
                  <w:rFonts w:ascii="Open Sans" w:eastAsia="Open Sans" w:hAnsi="Open Sans" w:cs="Open Sans"/>
                  <w:color w:val="1155CC"/>
                  <w:sz w:val="18"/>
                  <w:szCs w:val="18"/>
                  <w:u w:val="single"/>
                </w:rPr>
                <w:t>Questions de RISE sur les services en français à inclure dans les sondages de satisfaction pour mesurer la satisfaction</w:t>
              </w:r>
            </w:hyperlink>
          </w:p>
        </w:tc>
        <w:tc>
          <w:tcPr>
            <w:tcW w:w="4069" w:type="dxa"/>
            <w:vMerge w:val="restart"/>
            <w:shd w:val="clear" w:color="auto" w:fill="FFFFFF"/>
          </w:tcPr>
          <w:p w14:paraId="7D262D4D" w14:textId="77777777" w:rsidR="00B73C6F" w:rsidRDefault="00B73C6F" w:rsidP="00B73C6F">
            <w:pPr>
              <w:widowControl w:val="0"/>
              <w:pBdr>
                <w:top w:val="nil"/>
                <w:left w:val="nil"/>
                <w:bottom w:val="nil"/>
                <w:right w:val="nil"/>
                <w:between w:val="nil"/>
              </w:pBdr>
              <w:spacing w:line="276" w:lineRule="auto"/>
              <w:rPr>
                <w:rFonts w:ascii="Open Sans Light" w:eastAsia="Open Sans Light" w:hAnsi="Open Sans Light" w:cs="Open Sans Light"/>
                <w:sz w:val="18"/>
                <w:szCs w:val="18"/>
              </w:rPr>
            </w:pPr>
          </w:p>
        </w:tc>
        <w:tc>
          <w:tcPr>
            <w:tcW w:w="491" w:type="dxa"/>
            <w:vMerge w:val="restart"/>
            <w:shd w:val="clear" w:color="auto" w:fill="FFFFFF"/>
          </w:tcPr>
          <w:p w14:paraId="3CA4EDBE" w14:textId="77777777" w:rsidR="00B73C6F" w:rsidRDefault="00B73C6F" w:rsidP="00B73C6F">
            <w:pPr>
              <w:numPr>
                <w:ilvl w:val="0"/>
                <w:numId w:val="22"/>
              </w:numPr>
              <w:spacing w:before="240" w:after="240" w:line="276" w:lineRule="auto"/>
              <w:ind w:hanging="720"/>
              <w:rPr>
                <w:rFonts w:ascii="Open Sans Light" w:eastAsia="Open Sans Light" w:hAnsi="Open Sans Light" w:cs="Open Sans Light"/>
                <w:sz w:val="18"/>
                <w:szCs w:val="18"/>
              </w:rPr>
            </w:pPr>
          </w:p>
        </w:tc>
        <w:tc>
          <w:tcPr>
            <w:tcW w:w="4045" w:type="dxa"/>
            <w:vMerge w:val="restart"/>
            <w:shd w:val="clear" w:color="auto" w:fill="FFFFFF"/>
          </w:tcPr>
          <w:p w14:paraId="1E4154C9" w14:textId="77777777" w:rsidR="00B73C6F" w:rsidRDefault="00B73C6F" w:rsidP="00B73C6F">
            <w:pPr>
              <w:spacing w:before="240" w:after="240" w:line="276" w:lineRule="auto"/>
              <w:rPr>
                <w:rFonts w:ascii="Open Sans Light" w:eastAsia="Open Sans Light" w:hAnsi="Open Sans Light" w:cs="Open Sans Light"/>
                <w:sz w:val="18"/>
                <w:szCs w:val="18"/>
              </w:rPr>
            </w:pPr>
            <w:r>
              <w:rPr>
                <w:rFonts w:ascii="Open Sans" w:eastAsia="Open Sans" w:hAnsi="Open Sans" w:cs="Open Sans"/>
                <w:sz w:val="18"/>
                <w:szCs w:val="18"/>
              </w:rPr>
              <w:t xml:space="preserve">Pourcentage de clients / patients francophones satisfaits des services reçus en français : </w:t>
            </w:r>
          </w:p>
        </w:tc>
        <w:tc>
          <w:tcPr>
            <w:tcW w:w="1701" w:type="dxa"/>
            <w:vMerge w:val="restart"/>
            <w:shd w:val="clear" w:color="auto" w:fill="FFFFFF"/>
          </w:tcPr>
          <w:p w14:paraId="4B5E76CA" w14:textId="77777777" w:rsidR="00B73C6F" w:rsidRDefault="00B73C6F" w:rsidP="00B73C6F">
            <w:pPr>
              <w:tabs>
                <w:tab w:val="left" w:pos="1440"/>
              </w:tabs>
              <w:rPr>
                <w:rFonts w:ascii="Open Sans Light" w:eastAsia="Open Sans Light" w:hAnsi="Open Sans Light" w:cs="Open Sans Light"/>
                <w:sz w:val="18"/>
                <w:szCs w:val="18"/>
              </w:rPr>
            </w:pPr>
          </w:p>
          <w:p w14:paraId="02000013" w14:textId="77777777" w:rsidR="00B73C6F" w:rsidRDefault="00B73C6F" w:rsidP="00B73C6F">
            <w:pPr>
              <w:tabs>
                <w:tab w:val="left" w:pos="1440"/>
              </w:tabs>
              <w:rPr>
                <w:rFonts w:ascii="Open Sans Light" w:eastAsia="Open Sans Light" w:hAnsi="Open Sans Light" w:cs="Open Sans Light"/>
                <w:sz w:val="18"/>
                <w:szCs w:val="18"/>
              </w:rPr>
            </w:pPr>
          </w:p>
          <w:p w14:paraId="550F8077" w14:textId="77777777" w:rsidR="00B73C6F" w:rsidRDefault="00B73C6F" w:rsidP="00B73C6F">
            <w:pPr>
              <w:tabs>
                <w:tab w:val="left" w:pos="1440"/>
              </w:tabs>
              <w:rPr>
                <w:rFonts w:ascii="Open Sans Light" w:eastAsia="Open Sans Light" w:hAnsi="Open Sans Light" w:cs="Open Sans Light"/>
                <w:sz w:val="18"/>
                <w:szCs w:val="18"/>
              </w:rPr>
            </w:pPr>
          </w:p>
        </w:tc>
      </w:tr>
      <w:tr w:rsidR="00B73C6F" w14:paraId="0DCA34E1" w14:textId="77777777" w:rsidTr="00B73C6F">
        <w:trPr>
          <w:trHeight w:val="200"/>
        </w:trPr>
        <w:tc>
          <w:tcPr>
            <w:tcW w:w="1555" w:type="dxa"/>
            <w:vMerge/>
            <w:shd w:val="clear" w:color="auto" w:fill="FFFFFF"/>
          </w:tcPr>
          <w:p w14:paraId="3D50B46C"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305" w:type="dxa"/>
            <w:shd w:val="clear" w:color="auto" w:fill="FFFFFF"/>
          </w:tcPr>
          <w:p w14:paraId="5C26698D" w14:textId="77777777" w:rsidR="00B73C6F" w:rsidRDefault="00B73C6F" w:rsidP="00B73C6F">
            <w:pPr>
              <w:tabs>
                <w:tab w:val="left" w:pos="1440"/>
              </w:tabs>
              <w:ind w:left="720"/>
              <w:rPr>
                <w:rFonts w:ascii="Open Sans" w:eastAsia="Open Sans" w:hAnsi="Open Sans" w:cs="Open Sans"/>
                <w:sz w:val="18"/>
                <w:szCs w:val="18"/>
              </w:rPr>
            </w:pPr>
          </w:p>
          <w:p w14:paraId="48AC29A7" w14:textId="77777777" w:rsidR="00B73C6F" w:rsidRDefault="00B73C6F" w:rsidP="00B73C6F">
            <w:pPr>
              <w:numPr>
                <w:ilvl w:val="0"/>
                <w:numId w:val="27"/>
              </w:numPr>
              <w:tabs>
                <w:tab w:val="left" w:pos="1440"/>
              </w:tabs>
              <w:ind w:hanging="1440"/>
              <w:rPr>
                <w:rFonts w:ascii="Open Sans" w:eastAsia="Open Sans" w:hAnsi="Open Sans" w:cs="Open Sans"/>
                <w:sz w:val="18"/>
                <w:szCs w:val="18"/>
              </w:rPr>
            </w:pPr>
            <w:sdt>
              <w:sdtPr>
                <w:tag w:val="goog_rdk_9"/>
                <w:id w:val="599300522"/>
              </w:sdtPr>
              <w:sdtContent>
                <w:r>
                  <w:rPr>
                    <w:rFonts w:ascii="Arial Unicode MS" w:eastAsia="Arial Unicode MS" w:hAnsi="Arial Unicode MS" w:cs="Arial Unicode MS"/>
                    <w:sz w:val="18"/>
                    <w:szCs w:val="18"/>
                  </w:rPr>
                  <w:t>☐</w:t>
                </w:r>
              </w:sdtContent>
            </w:sdt>
          </w:p>
        </w:tc>
        <w:tc>
          <w:tcPr>
            <w:tcW w:w="2790" w:type="dxa"/>
            <w:shd w:val="clear" w:color="auto" w:fill="FFFFFF"/>
            <w:vAlign w:val="center"/>
          </w:tcPr>
          <w:p w14:paraId="0FC6C6EF" w14:textId="77777777" w:rsidR="00B73C6F" w:rsidRDefault="00B73C6F" w:rsidP="00B73C6F">
            <w:pPr>
              <w:spacing w:before="240" w:after="240" w:line="276" w:lineRule="auto"/>
              <w:rPr>
                <w:rFonts w:ascii="Open Sans Light" w:eastAsia="Open Sans Light" w:hAnsi="Open Sans Light" w:cs="Open Sans Light"/>
                <w:sz w:val="18"/>
                <w:szCs w:val="18"/>
              </w:rPr>
            </w:pPr>
            <w:r>
              <w:rPr>
                <w:rFonts w:ascii="Open Sans" w:eastAsia="Open Sans" w:hAnsi="Open Sans" w:cs="Open Sans"/>
                <w:sz w:val="18"/>
                <w:szCs w:val="18"/>
              </w:rPr>
              <w:t>Recueillir et mesurer les données des indicateurs clés des stratégies gagnantes.</w:t>
            </w:r>
          </w:p>
        </w:tc>
        <w:tc>
          <w:tcPr>
            <w:tcW w:w="3750" w:type="dxa"/>
            <w:shd w:val="clear" w:color="auto" w:fill="FFFFFF"/>
            <w:vAlign w:val="center"/>
          </w:tcPr>
          <w:p w14:paraId="57CA7B71" w14:textId="77777777" w:rsidR="00B73C6F" w:rsidRDefault="00B73C6F" w:rsidP="00B73C6F">
            <w:pPr>
              <w:spacing w:before="240" w:after="240" w:line="276" w:lineRule="auto"/>
              <w:rPr>
                <w:rFonts w:ascii="Open Sans" w:eastAsia="Open Sans" w:hAnsi="Open Sans" w:cs="Open Sans"/>
                <w:sz w:val="18"/>
                <w:szCs w:val="18"/>
              </w:rPr>
            </w:pPr>
          </w:p>
        </w:tc>
        <w:tc>
          <w:tcPr>
            <w:tcW w:w="4069" w:type="dxa"/>
            <w:vMerge/>
            <w:shd w:val="clear" w:color="auto" w:fill="FFFFFF"/>
          </w:tcPr>
          <w:p w14:paraId="0DEE75DF"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491" w:type="dxa"/>
            <w:vMerge/>
            <w:shd w:val="clear" w:color="auto" w:fill="FFFFFF"/>
          </w:tcPr>
          <w:p w14:paraId="102C9AFF"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4045" w:type="dxa"/>
            <w:vMerge/>
            <w:shd w:val="clear" w:color="auto" w:fill="FFFFFF"/>
          </w:tcPr>
          <w:p w14:paraId="1A42D7D8"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1701" w:type="dxa"/>
            <w:vMerge/>
            <w:shd w:val="clear" w:color="auto" w:fill="FFFFFF"/>
          </w:tcPr>
          <w:p w14:paraId="115F3D95"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r>
      <w:tr w:rsidR="00B73C6F" w14:paraId="427196A7" w14:textId="77777777" w:rsidTr="00B73C6F">
        <w:trPr>
          <w:trHeight w:val="200"/>
        </w:trPr>
        <w:tc>
          <w:tcPr>
            <w:tcW w:w="1555" w:type="dxa"/>
            <w:vMerge/>
            <w:shd w:val="clear" w:color="auto" w:fill="FFFFFF"/>
          </w:tcPr>
          <w:p w14:paraId="215B549C"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305" w:type="dxa"/>
            <w:shd w:val="clear" w:color="auto" w:fill="FFFFFF"/>
          </w:tcPr>
          <w:p w14:paraId="47C9B957" w14:textId="77777777" w:rsidR="00B73C6F" w:rsidRDefault="00B73C6F" w:rsidP="00B73C6F">
            <w:pPr>
              <w:tabs>
                <w:tab w:val="left" w:pos="1440"/>
              </w:tabs>
              <w:ind w:left="720"/>
              <w:rPr>
                <w:rFonts w:ascii="Open Sans" w:eastAsia="Open Sans" w:hAnsi="Open Sans" w:cs="Open Sans"/>
                <w:sz w:val="18"/>
                <w:szCs w:val="18"/>
              </w:rPr>
            </w:pPr>
          </w:p>
          <w:p w14:paraId="20D82230" w14:textId="77777777" w:rsidR="00B73C6F" w:rsidRDefault="00B73C6F" w:rsidP="00B73C6F">
            <w:pPr>
              <w:numPr>
                <w:ilvl w:val="0"/>
                <w:numId w:val="6"/>
              </w:numPr>
              <w:tabs>
                <w:tab w:val="left" w:pos="1440"/>
              </w:tabs>
              <w:ind w:hanging="1440"/>
              <w:rPr>
                <w:rFonts w:ascii="Open Sans" w:eastAsia="Open Sans" w:hAnsi="Open Sans" w:cs="Open Sans"/>
                <w:sz w:val="18"/>
                <w:szCs w:val="18"/>
              </w:rPr>
            </w:pPr>
            <w:sdt>
              <w:sdtPr>
                <w:tag w:val="goog_rdk_10"/>
                <w:id w:val="1814745266"/>
              </w:sdtPr>
              <w:sdtContent>
                <w:r>
                  <w:rPr>
                    <w:rFonts w:ascii="Arial Unicode MS" w:eastAsia="Arial Unicode MS" w:hAnsi="Arial Unicode MS" w:cs="Arial Unicode MS"/>
                    <w:sz w:val="18"/>
                    <w:szCs w:val="18"/>
                  </w:rPr>
                  <w:t>☐</w:t>
                </w:r>
              </w:sdtContent>
            </w:sdt>
          </w:p>
        </w:tc>
        <w:tc>
          <w:tcPr>
            <w:tcW w:w="2790" w:type="dxa"/>
            <w:shd w:val="clear" w:color="auto" w:fill="FFFFFF"/>
            <w:vAlign w:val="center"/>
          </w:tcPr>
          <w:p w14:paraId="1EA44E47" w14:textId="77777777" w:rsidR="00B73C6F" w:rsidRDefault="00B73C6F" w:rsidP="00B73C6F">
            <w:pPr>
              <w:spacing w:before="240" w:after="240" w:line="276" w:lineRule="auto"/>
              <w:rPr>
                <w:rFonts w:ascii="Open Sans Light" w:eastAsia="Open Sans Light" w:hAnsi="Open Sans Light" w:cs="Open Sans Light"/>
                <w:sz w:val="18"/>
                <w:szCs w:val="18"/>
              </w:rPr>
            </w:pPr>
            <w:r>
              <w:rPr>
                <w:rFonts w:ascii="Open Sans" w:eastAsia="Open Sans" w:hAnsi="Open Sans" w:cs="Open Sans"/>
                <w:sz w:val="18"/>
                <w:szCs w:val="18"/>
              </w:rPr>
              <w:t>Partager annuellement les indicateurs clés des stratégies gagnantes avec votre Équipe Santé Ontario.</w:t>
            </w:r>
          </w:p>
        </w:tc>
        <w:tc>
          <w:tcPr>
            <w:tcW w:w="3750" w:type="dxa"/>
            <w:shd w:val="clear" w:color="auto" w:fill="EFEFEF"/>
            <w:vAlign w:val="center"/>
          </w:tcPr>
          <w:p w14:paraId="205BAE2C" w14:textId="77777777" w:rsidR="00B73C6F" w:rsidRDefault="00B73C6F" w:rsidP="00B73C6F">
            <w:pPr>
              <w:spacing w:before="240" w:after="240" w:line="276" w:lineRule="auto"/>
              <w:rPr>
                <w:rFonts w:ascii="Open Sans" w:eastAsia="Open Sans" w:hAnsi="Open Sans" w:cs="Open Sans"/>
                <w:sz w:val="18"/>
                <w:szCs w:val="18"/>
              </w:rPr>
            </w:pPr>
            <w:r>
              <w:rPr>
                <w:rFonts w:ascii="Open Sans" w:eastAsia="Open Sans" w:hAnsi="Open Sans" w:cs="Open Sans"/>
                <w:sz w:val="18"/>
                <w:szCs w:val="18"/>
              </w:rPr>
              <w:t>À déterminer, en lien avec l’ÉSO</w:t>
            </w:r>
          </w:p>
        </w:tc>
        <w:tc>
          <w:tcPr>
            <w:tcW w:w="4069" w:type="dxa"/>
            <w:vMerge/>
            <w:shd w:val="clear" w:color="auto" w:fill="FFFFFF"/>
          </w:tcPr>
          <w:p w14:paraId="7835802F"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491" w:type="dxa"/>
            <w:vMerge/>
            <w:shd w:val="clear" w:color="auto" w:fill="FFFFFF"/>
          </w:tcPr>
          <w:p w14:paraId="37837FBD"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4045" w:type="dxa"/>
            <w:vMerge/>
            <w:shd w:val="clear" w:color="auto" w:fill="FFFFFF"/>
          </w:tcPr>
          <w:p w14:paraId="4AC84875"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1701" w:type="dxa"/>
            <w:vMerge/>
            <w:shd w:val="clear" w:color="auto" w:fill="FFFFFF"/>
          </w:tcPr>
          <w:p w14:paraId="00907F55"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r>
      <w:tr w:rsidR="00B73C6F" w14:paraId="4378BF80" w14:textId="77777777" w:rsidTr="00B73C6F">
        <w:trPr>
          <w:trHeight w:val="200"/>
        </w:trPr>
        <w:tc>
          <w:tcPr>
            <w:tcW w:w="1555" w:type="dxa"/>
            <w:vMerge/>
            <w:shd w:val="clear" w:color="auto" w:fill="FFFFFF"/>
          </w:tcPr>
          <w:p w14:paraId="1AAD560B"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305" w:type="dxa"/>
            <w:shd w:val="clear" w:color="auto" w:fill="FFFFFF"/>
          </w:tcPr>
          <w:p w14:paraId="06CAACFB" w14:textId="77777777" w:rsidR="00B73C6F" w:rsidRDefault="00B73C6F" w:rsidP="00B73C6F">
            <w:pPr>
              <w:tabs>
                <w:tab w:val="left" w:pos="1440"/>
              </w:tabs>
              <w:ind w:left="720"/>
              <w:rPr>
                <w:rFonts w:ascii="Open Sans" w:eastAsia="Open Sans" w:hAnsi="Open Sans" w:cs="Open Sans"/>
                <w:sz w:val="18"/>
                <w:szCs w:val="18"/>
              </w:rPr>
            </w:pPr>
          </w:p>
          <w:p w14:paraId="285AC984" w14:textId="77777777" w:rsidR="00B73C6F" w:rsidRDefault="00B73C6F" w:rsidP="00B73C6F">
            <w:pPr>
              <w:numPr>
                <w:ilvl w:val="0"/>
                <w:numId w:val="34"/>
              </w:numPr>
              <w:tabs>
                <w:tab w:val="left" w:pos="1440"/>
              </w:tabs>
              <w:ind w:hanging="1440"/>
              <w:rPr>
                <w:rFonts w:ascii="Open Sans" w:eastAsia="Open Sans" w:hAnsi="Open Sans" w:cs="Open Sans"/>
                <w:sz w:val="18"/>
                <w:szCs w:val="18"/>
              </w:rPr>
            </w:pPr>
            <w:sdt>
              <w:sdtPr>
                <w:tag w:val="goog_rdk_11"/>
                <w:id w:val="-1313559762"/>
              </w:sdtPr>
              <w:sdtContent>
                <w:r>
                  <w:rPr>
                    <w:rFonts w:ascii="Arial Unicode MS" w:eastAsia="Arial Unicode MS" w:hAnsi="Arial Unicode MS" w:cs="Arial Unicode MS"/>
                    <w:sz w:val="18"/>
                    <w:szCs w:val="18"/>
                  </w:rPr>
                  <w:t>☐</w:t>
                </w:r>
              </w:sdtContent>
            </w:sdt>
          </w:p>
        </w:tc>
        <w:tc>
          <w:tcPr>
            <w:tcW w:w="2790" w:type="dxa"/>
            <w:shd w:val="clear" w:color="auto" w:fill="FFFFFF"/>
            <w:vAlign w:val="center"/>
          </w:tcPr>
          <w:p w14:paraId="3DF18680" w14:textId="77777777" w:rsidR="00B73C6F" w:rsidRDefault="00B73C6F" w:rsidP="00B73C6F">
            <w:pPr>
              <w:spacing w:before="240" w:after="240" w:line="276" w:lineRule="auto"/>
              <w:rPr>
                <w:rFonts w:ascii="Open Sans Light" w:eastAsia="Open Sans Light" w:hAnsi="Open Sans Light" w:cs="Open Sans Light"/>
                <w:sz w:val="18"/>
                <w:szCs w:val="18"/>
              </w:rPr>
            </w:pPr>
            <w:r>
              <w:rPr>
                <w:rFonts w:ascii="Open Sans" w:eastAsia="Open Sans" w:hAnsi="Open Sans" w:cs="Open Sans"/>
                <w:sz w:val="18"/>
                <w:szCs w:val="18"/>
              </w:rPr>
              <w:t>Partager annuellement les indicateurs clés des stratégies gagnantes avec votre personnel et votre conseil d’administration.</w:t>
            </w:r>
          </w:p>
        </w:tc>
        <w:tc>
          <w:tcPr>
            <w:tcW w:w="3750" w:type="dxa"/>
            <w:shd w:val="clear" w:color="auto" w:fill="EFEFEF"/>
            <w:vAlign w:val="center"/>
          </w:tcPr>
          <w:p w14:paraId="75C1A328" w14:textId="77777777" w:rsidR="00B73C6F" w:rsidRDefault="00B73C6F" w:rsidP="00B73C6F">
            <w:pPr>
              <w:spacing w:before="240" w:after="240" w:line="276" w:lineRule="auto"/>
              <w:rPr>
                <w:rFonts w:ascii="Open Sans" w:eastAsia="Open Sans" w:hAnsi="Open Sans" w:cs="Open Sans"/>
                <w:sz w:val="18"/>
                <w:szCs w:val="18"/>
              </w:rPr>
            </w:pPr>
            <w:r>
              <w:rPr>
                <w:rFonts w:ascii="Open Sans" w:eastAsia="Open Sans" w:hAnsi="Open Sans" w:cs="Open Sans"/>
                <w:sz w:val="18"/>
                <w:szCs w:val="18"/>
              </w:rPr>
              <w:t>Veuillez consulter l’équipe du Réseau pour des exemples de meilleures pratiques.</w:t>
            </w:r>
          </w:p>
        </w:tc>
        <w:tc>
          <w:tcPr>
            <w:tcW w:w="4069" w:type="dxa"/>
            <w:vMerge/>
            <w:shd w:val="clear" w:color="auto" w:fill="FFFFFF"/>
          </w:tcPr>
          <w:p w14:paraId="209D1A63"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491" w:type="dxa"/>
            <w:vMerge/>
            <w:shd w:val="clear" w:color="auto" w:fill="FFFFFF"/>
          </w:tcPr>
          <w:p w14:paraId="460A0E2C"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4045" w:type="dxa"/>
            <w:vMerge/>
            <w:shd w:val="clear" w:color="auto" w:fill="FFFFFF"/>
          </w:tcPr>
          <w:p w14:paraId="0ACE8F65"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c>
          <w:tcPr>
            <w:tcW w:w="1701" w:type="dxa"/>
            <w:vMerge/>
            <w:shd w:val="clear" w:color="auto" w:fill="FFFFFF"/>
          </w:tcPr>
          <w:p w14:paraId="315FCE43" w14:textId="77777777" w:rsidR="00B73C6F" w:rsidRDefault="00B73C6F" w:rsidP="00B73C6F">
            <w:pPr>
              <w:widowControl w:val="0"/>
              <w:pBdr>
                <w:top w:val="nil"/>
                <w:left w:val="nil"/>
                <w:bottom w:val="nil"/>
                <w:right w:val="nil"/>
                <w:between w:val="nil"/>
              </w:pBdr>
              <w:rPr>
                <w:rFonts w:ascii="Open Sans Light" w:eastAsia="Open Sans Light" w:hAnsi="Open Sans Light" w:cs="Open Sans Light"/>
                <w:sz w:val="18"/>
                <w:szCs w:val="18"/>
              </w:rPr>
            </w:pPr>
          </w:p>
        </w:tc>
      </w:tr>
    </w:tbl>
    <w:p w14:paraId="0A575F34" w14:textId="77777777" w:rsidR="009F4CD2" w:rsidRDefault="00B73C6F">
      <w:pPr>
        <w:tabs>
          <w:tab w:val="left" w:pos="1440"/>
        </w:tabs>
        <w:rPr>
          <w:rFonts w:ascii="Open Sans" w:eastAsia="Open Sans" w:hAnsi="Open Sans" w:cs="Open Sans"/>
          <w:sz w:val="18"/>
          <w:szCs w:val="18"/>
        </w:rPr>
      </w:pPr>
      <w:r>
        <w:rPr>
          <w:rFonts w:ascii="Open Sans" w:eastAsia="Open Sans" w:hAnsi="Open Sans" w:cs="Open Sans"/>
          <w:sz w:val="18"/>
          <w:szCs w:val="18"/>
        </w:rPr>
        <w:br w:type="textWrapping" w:clear="all"/>
      </w:r>
    </w:p>
    <w:sectPr w:rsidR="009F4CD2">
      <w:headerReference w:type="even" r:id="rId33"/>
      <w:headerReference w:type="default" r:id="rId34"/>
      <w:footerReference w:type="even" r:id="rId35"/>
      <w:footerReference w:type="default" r:id="rId36"/>
      <w:headerReference w:type="first" r:id="rId37"/>
      <w:footerReference w:type="first" r:id="rId38"/>
      <w:pgSz w:w="20160" w:h="12240" w:orient="landscape"/>
      <w:pgMar w:top="2339" w:right="720" w:bottom="720" w:left="720" w:header="567" w:footer="2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49AB8" w14:textId="77777777" w:rsidR="00AA34AA" w:rsidRDefault="00AA34AA">
      <w:pPr>
        <w:spacing w:after="0" w:line="240" w:lineRule="auto"/>
      </w:pPr>
      <w:r>
        <w:separator/>
      </w:r>
    </w:p>
  </w:endnote>
  <w:endnote w:type="continuationSeparator" w:id="0">
    <w:p w14:paraId="210C42E5" w14:textId="77777777" w:rsidR="00AA34AA" w:rsidRDefault="00AA3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Open Sans Medium">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Light">
    <w:panose1 w:val="020B0306030504020204"/>
    <w:charset w:val="00"/>
    <w:family w:val="swiss"/>
    <w:pitch w:val="variable"/>
    <w:sig w:usb0="E00002EF" w:usb1="4000205B" w:usb2="00000028" w:usb3="00000000" w:csb0="0000019F" w:csb1="00000000"/>
  </w:font>
  <w:font w:name="Roboto Black">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63E0" w14:textId="77777777" w:rsidR="00B73C6F" w:rsidRDefault="00B73C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A8AC" w14:textId="77777777" w:rsidR="009F4CD2"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73C6F">
      <w:rPr>
        <w:noProof/>
        <w:color w:val="000000"/>
      </w:rPr>
      <w:t>1</w:t>
    </w:r>
    <w:r>
      <w:rPr>
        <w:color w:val="000000"/>
      </w:rPr>
      <w:fldChar w:fldCharType="end"/>
    </w:r>
  </w:p>
  <w:p w14:paraId="1FB5BF2E" w14:textId="77777777" w:rsidR="009F4CD2" w:rsidRDefault="009F4CD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B713" w14:textId="77777777" w:rsidR="00B73C6F" w:rsidRDefault="00B73C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10CE4" w14:textId="77777777" w:rsidR="00AA34AA" w:rsidRDefault="00AA34AA">
      <w:pPr>
        <w:spacing w:after="0" w:line="240" w:lineRule="auto"/>
      </w:pPr>
      <w:r>
        <w:separator/>
      </w:r>
    </w:p>
  </w:footnote>
  <w:footnote w:type="continuationSeparator" w:id="0">
    <w:p w14:paraId="4A7AA7F3" w14:textId="77777777" w:rsidR="00AA34AA" w:rsidRDefault="00AA3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9387" w14:textId="77777777" w:rsidR="00B73C6F" w:rsidRDefault="00B73C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0381" w14:textId="77777777" w:rsidR="009F4CD2"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g">
          <w:drawing>
            <wp:anchor distT="45720" distB="45720" distL="114300" distR="114300" simplePos="0" relativeHeight="251658240" behindDoc="0" locked="0" layoutInCell="1" hidden="0" allowOverlap="1" wp14:anchorId="05C5D4AF" wp14:editId="117D0330">
              <wp:simplePos x="0" y="0"/>
              <wp:positionH relativeFrom="margin">
                <wp:align>left</wp:align>
              </wp:positionH>
              <wp:positionV relativeFrom="page">
                <wp:posOffset>-207642</wp:posOffset>
              </wp:positionV>
              <wp:extent cx="8393430" cy="1343330"/>
              <wp:effectExtent l="0" t="0" r="0" b="0"/>
              <wp:wrapSquare wrapText="bothSides" distT="45720" distB="45720" distL="114300" distR="114300"/>
              <wp:docPr id="928777013" name="Rectangle 928777013"/>
              <wp:cNvGraphicFramePr/>
              <a:graphic xmlns:a="http://schemas.openxmlformats.org/drawingml/2006/main">
                <a:graphicData uri="http://schemas.microsoft.com/office/word/2010/wordprocessingShape">
                  <wps:wsp>
                    <wps:cNvSpPr/>
                    <wps:spPr>
                      <a:xfrm>
                        <a:off x="1158810" y="3117060"/>
                        <a:ext cx="8374380" cy="1325880"/>
                      </a:xfrm>
                      <a:prstGeom prst="rect">
                        <a:avLst/>
                      </a:prstGeom>
                      <a:noFill/>
                      <a:ln>
                        <a:noFill/>
                      </a:ln>
                    </wps:spPr>
                    <wps:txbx>
                      <w:txbxContent>
                        <w:p w14:paraId="0FDA3003" w14:textId="77777777" w:rsidR="009F4CD2" w:rsidRDefault="00000000">
                          <w:pPr>
                            <w:spacing w:after="0" w:line="258" w:lineRule="auto"/>
                            <w:textDirection w:val="btLr"/>
                          </w:pPr>
                          <w:r>
                            <w:rPr>
                              <w:rFonts w:ascii="Roboto Black" w:eastAsia="Roboto Black" w:hAnsi="Roboto Black" w:cs="Roboto Black"/>
                              <w:color w:val="000000"/>
                              <w:sz w:val="38"/>
                            </w:rPr>
                            <w:t>PLAN DE TRAVAIL PERSONNALISÉ DE LA MISE EN ŒUVRE DES STRATÉGIES GAGNANTES POUR SERVIR LA CLIENTÈLE FRANCOPHONE</w:t>
                          </w:r>
                        </w:p>
                        <w:p w14:paraId="40709D9C" w14:textId="77777777" w:rsidR="009F4CD2" w:rsidRDefault="00000000">
                          <w:pPr>
                            <w:spacing w:after="0" w:line="258" w:lineRule="auto"/>
                            <w:textDirection w:val="btLr"/>
                          </w:pPr>
                          <w:r>
                            <w:rPr>
                              <w:rFonts w:ascii="Roboto Light" w:eastAsia="Roboto Light" w:hAnsi="Roboto Light" w:cs="Roboto Light"/>
                              <w:color w:val="000000"/>
                              <w:sz w:val="20"/>
                            </w:rPr>
                            <w:t>Révisé en septembre 2024</w:t>
                          </w:r>
                        </w:p>
                      </w:txbxContent>
                    </wps:txbx>
                    <wps:bodyPr spcFirstLastPara="1" wrap="square" lIns="91425" tIns="45700" rIns="91425" bIns="45700" anchor="b"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margin">
                <wp:align>left</wp:align>
              </wp:positionH>
              <wp:positionV relativeFrom="page">
                <wp:posOffset>-207642</wp:posOffset>
              </wp:positionV>
              <wp:extent cx="8393430" cy="1343330"/>
              <wp:effectExtent b="0" l="0" r="0" t="0"/>
              <wp:wrapSquare wrapText="bothSides" distB="45720" distT="45720" distL="114300" distR="114300"/>
              <wp:docPr id="92877701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393430" cy="1343330"/>
                      </a:xfrm>
                      <a:prstGeom prst="rect"/>
                      <a:ln/>
                    </pic:spPr>
                  </pic:pic>
                </a:graphicData>
              </a:graphic>
            </wp:anchor>
          </w:drawing>
        </mc:Fallback>
      </mc:AlternateContent>
    </w:r>
    <w:r>
      <w:rPr>
        <w:noProof/>
      </w:rPr>
      <mc:AlternateContent>
        <mc:Choice Requires="wpg">
          <w:drawing>
            <wp:anchor distT="0" distB="0" distL="0" distR="0" simplePos="0" relativeHeight="251659264" behindDoc="1" locked="0" layoutInCell="1" hidden="0" allowOverlap="1" wp14:anchorId="03EFF21A" wp14:editId="272782A0">
              <wp:simplePos x="0" y="0"/>
              <wp:positionH relativeFrom="column">
                <wp:posOffset>-457199</wp:posOffset>
              </wp:positionH>
              <wp:positionV relativeFrom="paragraph">
                <wp:posOffset>-533399</wp:posOffset>
              </wp:positionV>
              <wp:extent cx="12988290" cy="1449705"/>
              <wp:effectExtent l="0" t="0" r="0" b="0"/>
              <wp:wrapNone/>
              <wp:docPr id="928777014" name="Rectangle 928777014"/>
              <wp:cNvGraphicFramePr/>
              <a:graphic xmlns:a="http://schemas.openxmlformats.org/drawingml/2006/main">
                <a:graphicData uri="http://schemas.microsoft.com/office/word/2010/wordprocessingShape">
                  <wps:wsp>
                    <wps:cNvSpPr/>
                    <wps:spPr>
                      <a:xfrm>
                        <a:off x="0" y="3064673"/>
                        <a:ext cx="10692000" cy="1430655"/>
                      </a:xfrm>
                      <a:prstGeom prst="rect">
                        <a:avLst/>
                      </a:prstGeom>
                      <a:solidFill>
                        <a:srgbClr val="93CCB0"/>
                      </a:solidFill>
                      <a:ln>
                        <a:noFill/>
                      </a:ln>
                    </wps:spPr>
                    <wps:txbx>
                      <w:txbxContent>
                        <w:p w14:paraId="366DB372" w14:textId="77777777" w:rsidR="009F4CD2" w:rsidRDefault="009F4CD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-457199</wp:posOffset>
              </wp:positionH>
              <wp:positionV relativeFrom="paragraph">
                <wp:posOffset>-533399</wp:posOffset>
              </wp:positionV>
              <wp:extent cx="12988290" cy="1449705"/>
              <wp:effectExtent b="0" l="0" r="0" t="0"/>
              <wp:wrapNone/>
              <wp:docPr id="92877701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2988290" cy="1449705"/>
                      </a:xfrm>
                      <a:prstGeom prst="rect"/>
                      <a:ln/>
                    </pic:spPr>
                  </pic:pic>
                </a:graphicData>
              </a:graphic>
            </wp:anchor>
          </w:drawing>
        </mc:Fallback>
      </mc:AlternateContent>
    </w:r>
    <w:r>
      <w:rPr>
        <w:noProof/>
      </w:rPr>
      <w:drawing>
        <wp:anchor distT="114300" distB="114300" distL="114300" distR="114300" simplePos="0" relativeHeight="251660288" behindDoc="0" locked="0" layoutInCell="1" hidden="0" allowOverlap="1" wp14:anchorId="31CAE9ED" wp14:editId="507CEC9B">
          <wp:simplePos x="0" y="0"/>
          <wp:positionH relativeFrom="column">
            <wp:posOffset>10820400</wp:posOffset>
          </wp:positionH>
          <wp:positionV relativeFrom="paragraph">
            <wp:posOffset>-245744</wp:posOffset>
          </wp:positionV>
          <wp:extent cx="1062038" cy="1085125"/>
          <wp:effectExtent l="0" t="0" r="0" b="0"/>
          <wp:wrapNone/>
          <wp:docPr id="9287770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062038" cy="1085125"/>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14:anchorId="638DE966" wp14:editId="563FC7E5">
              <wp:simplePos x="0" y="0"/>
              <wp:positionH relativeFrom="column">
                <wp:posOffset>11506200</wp:posOffset>
              </wp:positionH>
              <wp:positionV relativeFrom="paragraph">
                <wp:posOffset>12700</wp:posOffset>
              </wp:positionV>
              <wp:extent cx="19050" cy="13469"/>
              <wp:effectExtent l="0" t="0" r="0" b="0"/>
              <wp:wrapNone/>
              <wp:docPr id="928777012" name="Rectangle 928777012"/>
              <wp:cNvGraphicFramePr/>
              <a:graphic xmlns:a="http://schemas.openxmlformats.org/drawingml/2006/main">
                <a:graphicData uri="http://schemas.microsoft.com/office/word/2010/wordprocessingShape">
                  <wps:wsp>
                    <wps:cNvSpPr/>
                    <wps:spPr>
                      <a:xfrm>
                        <a:off x="0" y="0"/>
                        <a:ext cx="13469" cy="19050"/>
                      </a:xfrm>
                      <a:prstGeom prst="rect">
                        <a:avLst/>
                      </a:prstGeom>
                      <a:noFill/>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11506200</wp:posOffset>
              </wp:positionH>
              <wp:positionV relativeFrom="paragraph">
                <wp:posOffset>12700</wp:posOffset>
              </wp:positionV>
              <wp:extent cx="8255" cy="13469"/>
              <wp:effectExtent b="0" l="0" r="0" t="0"/>
              <wp:wrapNone/>
              <wp:docPr id="928777012" name="image1.png"/>
              <a:graphic>
                <a:graphicData uri="http://schemas.openxmlformats.org/drawingml/2006/picture">
                  <pic:pic>
                    <pic:nvPicPr>
                      <pic:cNvPr id="0" name="image1.png"/>
                      <pic:cNvPicPr preferRelativeResize="0"/>
                    </pic:nvPicPr>
                    <pic:blipFill>
                      <a:blip r:embed="rId4"/>
                      <a:srcRect/>
                      <a:stretch>
                        <a:fillRect/>
                      </a:stretch>
                    </pic:blipFill>
                    <pic:spPr>
                      <a:xfrm>
                        <a:off x="0" y="0"/>
                        <a:ext cx="8255" cy="13469"/>
                      </a:xfrm>
                      <a:prstGeom prst="rect"/>
                      <a:ln/>
                    </pic:spPr>
                  </pic:pic>
                </a:graphicData>
              </a:graphic>
            </wp:anchor>
          </w:drawing>
        </mc:Fallback>
      </mc:AlternateContent>
    </w:r>
  </w:p>
  <w:p w14:paraId="6D4B325E" w14:textId="77777777" w:rsidR="009F4CD2" w:rsidRDefault="009F4CD2">
    <w:pPr>
      <w:tabs>
        <w:tab w:val="center" w:pos="4680"/>
        <w:tab w:val="right" w:pos="9360"/>
      </w:tabs>
      <w:spacing w:before="240" w:after="240" w:line="240" w:lineRule="auto"/>
      <w:rPr>
        <w:color w:val="000000"/>
      </w:rPr>
    </w:pPr>
  </w:p>
  <w:p w14:paraId="78D83D6D" w14:textId="77777777" w:rsidR="009F4CD2" w:rsidRDefault="009F4CD2">
    <w:pPr>
      <w:tabs>
        <w:tab w:val="center" w:pos="4680"/>
        <w:tab w:val="right" w:pos="9360"/>
      </w:tabs>
      <w:spacing w:before="240" w:after="24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25B1" w14:textId="77777777" w:rsidR="00B73C6F" w:rsidRDefault="00B73C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891"/>
    <w:multiLevelType w:val="multilevel"/>
    <w:tmpl w:val="60D2E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F011E3"/>
    <w:multiLevelType w:val="multilevel"/>
    <w:tmpl w:val="E4AAF6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52808AF"/>
    <w:multiLevelType w:val="multilevel"/>
    <w:tmpl w:val="B7A84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730A07"/>
    <w:multiLevelType w:val="multilevel"/>
    <w:tmpl w:val="E48E9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7C4199D"/>
    <w:multiLevelType w:val="multilevel"/>
    <w:tmpl w:val="8A6E1E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A244B58"/>
    <w:multiLevelType w:val="multilevel"/>
    <w:tmpl w:val="8910B7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A5040D2"/>
    <w:multiLevelType w:val="multilevel"/>
    <w:tmpl w:val="D4A201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BEA3CA0"/>
    <w:multiLevelType w:val="multilevel"/>
    <w:tmpl w:val="EB7219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CCF2166"/>
    <w:multiLevelType w:val="multilevel"/>
    <w:tmpl w:val="04B60F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6EA3C9E"/>
    <w:multiLevelType w:val="multilevel"/>
    <w:tmpl w:val="61C8CB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791399E"/>
    <w:multiLevelType w:val="multilevel"/>
    <w:tmpl w:val="2F96D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9BC7746"/>
    <w:multiLevelType w:val="multilevel"/>
    <w:tmpl w:val="3A6C8B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EEF64AF"/>
    <w:multiLevelType w:val="multilevel"/>
    <w:tmpl w:val="B6F20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FEF5795"/>
    <w:multiLevelType w:val="multilevel"/>
    <w:tmpl w:val="81422C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7523EB3"/>
    <w:multiLevelType w:val="multilevel"/>
    <w:tmpl w:val="466059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8E0522C"/>
    <w:multiLevelType w:val="multilevel"/>
    <w:tmpl w:val="78060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8F57B03"/>
    <w:multiLevelType w:val="multilevel"/>
    <w:tmpl w:val="EF0EB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9112246"/>
    <w:multiLevelType w:val="multilevel"/>
    <w:tmpl w:val="0C5A45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C283B8E"/>
    <w:multiLevelType w:val="multilevel"/>
    <w:tmpl w:val="C714C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C43438A"/>
    <w:multiLevelType w:val="multilevel"/>
    <w:tmpl w:val="A5507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F4225C7"/>
    <w:multiLevelType w:val="multilevel"/>
    <w:tmpl w:val="FFD41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11E4B04"/>
    <w:multiLevelType w:val="multilevel"/>
    <w:tmpl w:val="43ACA7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43BA0719"/>
    <w:multiLevelType w:val="multilevel"/>
    <w:tmpl w:val="06BCC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5A81158"/>
    <w:multiLevelType w:val="multilevel"/>
    <w:tmpl w:val="201670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4644656A"/>
    <w:multiLevelType w:val="multilevel"/>
    <w:tmpl w:val="AA3E76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4D8D6F0B"/>
    <w:multiLevelType w:val="multilevel"/>
    <w:tmpl w:val="9DE600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4FE67BF6"/>
    <w:multiLevelType w:val="multilevel"/>
    <w:tmpl w:val="DA989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3953955"/>
    <w:multiLevelType w:val="multilevel"/>
    <w:tmpl w:val="5E88E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6AE2B7E"/>
    <w:multiLevelType w:val="multilevel"/>
    <w:tmpl w:val="85686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7B74E71"/>
    <w:multiLevelType w:val="multilevel"/>
    <w:tmpl w:val="F0243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1570FD6"/>
    <w:multiLevelType w:val="multilevel"/>
    <w:tmpl w:val="7F1E22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62174F3B"/>
    <w:multiLevelType w:val="multilevel"/>
    <w:tmpl w:val="AF92F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26E6C1C"/>
    <w:multiLevelType w:val="multilevel"/>
    <w:tmpl w:val="692053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2A061A4"/>
    <w:multiLevelType w:val="multilevel"/>
    <w:tmpl w:val="2982C6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3F4655B"/>
    <w:multiLevelType w:val="multilevel"/>
    <w:tmpl w:val="5DA885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641D015F"/>
    <w:multiLevelType w:val="multilevel"/>
    <w:tmpl w:val="6EA2D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4B40C22"/>
    <w:multiLevelType w:val="multilevel"/>
    <w:tmpl w:val="4F2EF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8E611F5"/>
    <w:multiLevelType w:val="multilevel"/>
    <w:tmpl w:val="0B925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0C33639"/>
    <w:multiLevelType w:val="multilevel"/>
    <w:tmpl w:val="C46AA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AB00C5E"/>
    <w:multiLevelType w:val="multilevel"/>
    <w:tmpl w:val="4202B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0636234">
    <w:abstractNumId w:val="31"/>
  </w:num>
  <w:num w:numId="2" w16cid:durableId="307713350">
    <w:abstractNumId w:val="18"/>
  </w:num>
  <w:num w:numId="3" w16cid:durableId="165483230">
    <w:abstractNumId w:val="34"/>
  </w:num>
  <w:num w:numId="4" w16cid:durableId="1075591146">
    <w:abstractNumId w:val="3"/>
  </w:num>
  <w:num w:numId="5" w16cid:durableId="715547478">
    <w:abstractNumId w:val="16"/>
  </w:num>
  <w:num w:numId="6" w16cid:durableId="1313408623">
    <w:abstractNumId w:val="8"/>
  </w:num>
  <w:num w:numId="7" w16cid:durableId="1071467854">
    <w:abstractNumId w:val="7"/>
  </w:num>
  <w:num w:numId="8" w16cid:durableId="773089943">
    <w:abstractNumId w:val="20"/>
  </w:num>
  <w:num w:numId="9" w16cid:durableId="1887568757">
    <w:abstractNumId w:val="22"/>
  </w:num>
  <w:num w:numId="10" w16cid:durableId="1565218210">
    <w:abstractNumId w:val="14"/>
  </w:num>
  <w:num w:numId="11" w16cid:durableId="2032023150">
    <w:abstractNumId w:val="29"/>
  </w:num>
  <w:num w:numId="12" w16cid:durableId="1171289583">
    <w:abstractNumId w:val="5"/>
  </w:num>
  <w:num w:numId="13" w16cid:durableId="2062170697">
    <w:abstractNumId w:val="39"/>
  </w:num>
  <w:num w:numId="14" w16cid:durableId="1507134643">
    <w:abstractNumId w:val="12"/>
  </w:num>
  <w:num w:numId="15" w16cid:durableId="1609508906">
    <w:abstractNumId w:val="13"/>
  </w:num>
  <w:num w:numId="16" w16cid:durableId="960192133">
    <w:abstractNumId w:val="19"/>
  </w:num>
  <w:num w:numId="17" w16cid:durableId="466509592">
    <w:abstractNumId w:val="17"/>
  </w:num>
  <w:num w:numId="18" w16cid:durableId="1780251566">
    <w:abstractNumId w:val="27"/>
  </w:num>
  <w:num w:numId="19" w16cid:durableId="2045056366">
    <w:abstractNumId w:val="37"/>
  </w:num>
  <w:num w:numId="20" w16cid:durableId="810947191">
    <w:abstractNumId w:val="10"/>
  </w:num>
  <w:num w:numId="21" w16cid:durableId="1345279594">
    <w:abstractNumId w:val="28"/>
  </w:num>
  <w:num w:numId="22" w16cid:durableId="623116744">
    <w:abstractNumId w:val="36"/>
  </w:num>
  <w:num w:numId="23" w16cid:durableId="816456520">
    <w:abstractNumId w:val="15"/>
  </w:num>
  <w:num w:numId="24" w16cid:durableId="1916738123">
    <w:abstractNumId w:val="0"/>
  </w:num>
  <w:num w:numId="25" w16cid:durableId="349526105">
    <w:abstractNumId w:val="23"/>
  </w:num>
  <w:num w:numId="26" w16cid:durableId="731319032">
    <w:abstractNumId w:val="11"/>
  </w:num>
  <w:num w:numId="27" w16cid:durableId="2099515444">
    <w:abstractNumId w:val="1"/>
  </w:num>
  <w:num w:numId="28" w16cid:durableId="193660391">
    <w:abstractNumId w:val="21"/>
  </w:num>
  <w:num w:numId="29" w16cid:durableId="684094807">
    <w:abstractNumId w:val="35"/>
  </w:num>
  <w:num w:numId="30" w16cid:durableId="1771201446">
    <w:abstractNumId w:val="33"/>
  </w:num>
  <w:num w:numId="31" w16cid:durableId="368799817">
    <w:abstractNumId w:val="6"/>
  </w:num>
  <w:num w:numId="32" w16cid:durableId="1272737772">
    <w:abstractNumId w:val="24"/>
  </w:num>
  <w:num w:numId="33" w16cid:durableId="1583492958">
    <w:abstractNumId w:val="32"/>
  </w:num>
  <w:num w:numId="34" w16cid:durableId="356735680">
    <w:abstractNumId w:val="25"/>
  </w:num>
  <w:num w:numId="35" w16cid:durableId="1283532324">
    <w:abstractNumId w:val="38"/>
  </w:num>
  <w:num w:numId="36" w16cid:durableId="1460420955">
    <w:abstractNumId w:val="2"/>
  </w:num>
  <w:num w:numId="37" w16cid:durableId="286933043">
    <w:abstractNumId w:val="4"/>
  </w:num>
  <w:num w:numId="38" w16cid:durableId="503207466">
    <w:abstractNumId w:val="26"/>
  </w:num>
  <w:num w:numId="39" w16cid:durableId="656612007">
    <w:abstractNumId w:val="30"/>
  </w:num>
  <w:num w:numId="40" w16cid:durableId="9306969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D2"/>
    <w:rsid w:val="009F4CD2"/>
    <w:rsid w:val="00AA34AA"/>
    <w:rsid w:val="00B73C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B1AEC"/>
  <w15:docId w15:val="{13142EE2-B040-224F-8C42-4E2F63DD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tte">
    <w:name w:val="header"/>
    <w:basedOn w:val="Normal"/>
    <w:link w:val="En-tteCar"/>
    <w:uiPriority w:val="99"/>
    <w:unhideWhenUsed/>
    <w:rsid w:val="00D3328C"/>
    <w:pPr>
      <w:tabs>
        <w:tab w:val="center" w:pos="4680"/>
        <w:tab w:val="right" w:pos="9360"/>
      </w:tabs>
      <w:spacing w:after="0" w:line="240" w:lineRule="auto"/>
    </w:pPr>
  </w:style>
  <w:style w:type="character" w:customStyle="1" w:styleId="En-tteCar">
    <w:name w:val="En-tête Car"/>
    <w:basedOn w:val="Policepardfaut"/>
    <w:link w:val="En-tte"/>
    <w:uiPriority w:val="99"/>
    <w:rsid w:val="00D3328C"/>
  </w:style>
  <w:style w:type="paragraph" w:styleId="Pieddepage">
    <w:name w:val="footer"/>
    <w:basedOn w:val="Normal"/>
    <w:link w:val="PieddepageCar"/>
    <w:uiPriority w:val="99"/>
    <w:unhideWhenUsed/>
    <w:rsid w:val="00D3328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3328C"/>
  </w:style>
  <w:style w:type="table" w:styleId="Grilledutableau">
    <w:name w:val="Table Grid"/>
    <w:basedOn w:val="TableauNormal"/>
    <w:uiPriority w:val="39"/>
    <w:rsid w:val="00D3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137F7"/>
    <w:rPr>
      <w:color w:val="808080"/>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152B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2BA6"/>
    <w:rPr>
      <w:rFonts w:ascii="Segoe UI" w:hAnsi="Segoe UI" w:cs="Segoe UI"/>
      <w:sz w:val="18"/>
      <w:szCs w:val="18"/>
    </w:r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reseaudumieuxetre.ca/outils-et-ressources/auto-evaluation-des-competences-linguistiques-orales-et-ecrites-en-francais/" TargetMode="External"/><Relationship Id="rId18" Type="http://schemas.openxmlformats.org/officeDocument/2006/relationships/hyperlink" Target="https://reseaudumieuxetre.ca/wp-content/uploads/2021/07/EN-FLS-Cheatsheet-if-you-dont-speak-French-1.pdf" TargetMode="External"/><Relationship Id="rId26" Type="http://schemas.openxmlformats.org/officeDocument/2006/relationships/hyperlink" Target="https://reseaudumieuxetre.ca/outils-et-ressources/formation-linterpretation-et-toi/" TargetMode="External"/><Relationship Id="rId39" Type="http://schemas.openxmlformats.org/officeDocument/2006/relationships/fontTable" Target="fontTable.xml"/><Relationship Id="rId21" Type="http://schemas.openxmlformats.org/officeDocument/2006/relationships/hyperlink" Target="https://drive.google.com/file/d/1ifBOHgDmGV_EowHqlSVh-FMiOMTusQs_/view?usp=sharing"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reseaudumieuxetre.ca/outils-et-ressources/services-devaluation-linguistique-en-francais-accredites/" TargetMode="External"/><Relationship Id="rId17" Type="http://schemas.openxmlformats.org/officeDocument/2006/relationships/hyperlink" Target="https://reseaudumieuxetre.ca/wp-content/uploads/2021/04/Affiche_Bienvenue_FR-ENG-1.pdf" TargetMode="External"/><Relationship Id="rId25" Type="http://schemas.openxmlformats.org/officeDocument/2006/relationships/hyperlink" Target="https://atio.on.ca/directory/?lang=fr"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reseaudumieuxetre.ca/wp-content/uploads/2023/01/Boite-a-outils-SLD-FR.pdf" TargetMode="External"/><Relationship Id="rId20" Type="http://schemas.openxmlformats.org/officeDocument/2006/relationships/hyperlink" Target="https://reseaudumieuxetre.ca/wp-content/uploads/2023/01/Boite-a-outils-SLD-FR.pdf" TargetMode="External"/><Relationship Id="rId29" Type="http://schemas.openxmlformats.org/officeDocument/2006/relationships/hyperlink" Target="https://reseaudumieuxetre.ca/wp-content/uploads/2023/12/FR-Trousse-SI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rmationoffreactive.ca" TargetMode="External"/><Relationship Id="rId24" Type="http://schemas.openxmlformats.org/officeDocument/2006/relationships/hyperlink" Target="http://www.accueilfrancophone.com/images/Doc_Uploads/InterpretationGuide.pdf" TargetMode="External"/><Relationship Id="rId32" Type="http://schemas.openxmlformats.org/officeDocument/2006/relationships/hyperlink" Target="https://entite4.ca/wp-content/uploads/Better-patient-care-and-experience-FREN.pd"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seaudumieuxetre.ca/outils-et-ressources/articles-je-parle-francais/" TargetMode="External"/><Relationship Id="rId23" Type="http://schemas.openxmlformats.org/officeDocument/2006/relationships/hyperlink" Target="https://www.accueilfrancophone.com/med-interpret" TargetMode="External"/><Relationship Id="rId28" Type="http://schemas.openxmlformats.org/officeDocument/2006/relationships/hyperlink" Target="https://web.voyceglobal.com/?gad_source=1&amp;gbraid=0AAAAApZbopQJ7LaSq2vyJiX5lYltgE-BF&amp;gclid=Cj0KCQjwxsm3BhDrARIsAMtVz6PIGzjbVFEtdRYbVSuDrp8pJa2_ZF-mJqCE8zyfINU8UPWGWIpvnu0aAiLdEALw_wcB" TargetMode="External"/><Relationship Id="rId36" Type="http://schemas.openxmlformats.org/officeDocument/2006/relationships/footer" Target="footer2.xml"/><Relationship Id="rId10" Type="http://schemas.openxmlformats.org/officeDocument/2006/relationships/hyperlink" Target="https://reseaudumieuxetre.ca/wp-content/uploads/2023/10/One-pager-FOA-structure-1.pdf" TargetMode="External"/><Relationship Id="rId19" Type="http://schemas.openxmlformats.org/officeDocument/2006/relationships/hyperlink" Target="https://reseaudumieuxetre.ca/outils-et-ressources/affiche-identification-de-la-langue-de-services-de-clients/" TargetMode="External"/><Relationship Id="rId31" Type="http://schemas.openxmlformats.org/officeDocument/2006/relationships/hyperlink" Target="https://reseaudumieuxetre.ca/outils-et-ressources/questionnaires-dexperiences-de-patients-et-de-residents-francophones/" TargetMode="External"/><Relationship Id="rId4" Type="http://schemas.openxmlformats.org/officeDocument/2006/relationships/settings" Target="settings.xml"/><Relationship Id="rId9" Type="http://schemas.openxmlformats.org/officeDocument/2006/relationships/hyperlink" Target="https://reseaudumieuxetre.ca/wp-content/uploads/2023/10/One-pager-FOA-structure.pdf" TargetMode="External"/><Relationship Id="rId14" Type="http://schemas.openxmlformats.org/officeDocument/2006/relationships/hyperlink" Target="https://reseaudumieuxetre.ca/wp-content/uploads/2024/11/Plan-des-ressources-humaines-1-1.xlsx" TargetMode="External"/><Relationship Id="rId22" Type="http://schemas.openxmlformats.org/officeDocument/2006/relationships/hyperlink" Target="https://reseaudumieuxetre.ca/outils-et-ressources/services-dinterpretation-nord-ouest-et-lalgoma/" TargetMode="External"/><Relationship Id="rId27" Type="http://schemas.openxmlformats.org/officeDocument/2006/relationships/hyperlink" Target="https://reseaudumieuxetre.ca/outils-et-ressources/formation-linterpretation-et-toi/" TargetMode="External"/><Relationship Id="rId30" Type="http://schemas.openxmlformats.org/officeDocument/2006/relationships/hyperlink" Target="https://reseaudumieuxetre.ca/wp-content/uploads/2023/12/FR-Trousse-SIF.pdf" TargetMode="External"/><Relationship Id="rId35" Type="http://schemas.openxmlformats.org/officeDocument/2006/relationships/footer" Target="footer1.xml"/><Relationship Id="rId8" Type="http://schemas.openxmlformats.org/officeDocument/2006/relationships/hyperlink" Target="http://formationoffreactive.ca"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bYbzPNB+F0ntmM5uBj9xdEXfLA==">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1598</Words>
  <Characters>8795</Characters>
  <Application>Microsoft Office Word</Application>
  <DocSecurity>0</DocSecurity>
  <Lines>73</Lines>
  <Paragraphs>20</Paragraphs>
  <ScaleCrop>false</ScaleCrop>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Microsoft Office User</cp:lastModifiedBy>
  <cp:revision>2</cp:revision>
  <dcterms:created xsi:type="dcterms:W3CDTF">2023-07-25T17:26:00Z</dcterms:created>
  <dcterms:modified xsi:type="dcterms:W3CDTF">2024-11-28T14:52:00Z</dcterms:modified>
</cp:coreProperties>
</file>